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160" w:rsidRPr="00313160" w:rsidRDefault="00313160" w:rsidP="00313160">
      <w:pPr>
        <w:jc w:val="center"/>
        <w:rPr>
          <w:rFonts w:asciiTheme="minorHAnsi" w:hAnsiTheme="minorHAnsi" w:cstheme="minorHAnsi"/>
          <w:b/>
          <w:u w:val="single"/>
          <w:lang w:val="el-GR"/>
        </w:rPr>
      </w:pPr>
      <w:r w:rsidRPr="00313160">
        <w:rPr>
          <w:rFonts w:asciiTheme="minorHAnsi" w:hAnsiTheme="minorHAnsi" w:cstheme="minorHAnsi"/>
          <w:b/>
          <w:u w:val="single"/>
          <w:lang w:val="el-GR"/>
        </w:rPr>
        <w:t>ΜΑΘΗΜΑΤΙΚΗ ΑΝΑΛΥΣΗ Ι</w:t>
      </w:r>
    </w:p>
    <w:p w:rsidR="00313160" w:rsidRPr="00313160" w:rsidRDefault="00313160" w:rsidP="00313160">
      <w:pPr>
        <w:jc w:val="both"/>
        <w:rPr>
          <w:rFonts w:asciiTheme="minorHAnsi" w:hAnsiTheme="minorHAnsi" w:cstheme="minorHAnsi"/>
          <w:sz w:val="22"/>
          <w:szCs w:val="22"/>
          <w:lang w:val="el-GR"/>
        </w:rPr>
      </w:pPr>
      <w:r w:rsidRPr="00313160">
        <w:rPr>
          <w:rFonts w:asciiTheme="minorHAnsi" w:hAnsiTheme="minorHAnsi" w:cstheme="minorHAnsi"/>
          <w:sz w:val="22"/>
          <w:szCs w:val="22"/>
          <w:lang w:val="el-GR"/>
        </w:rPr>
        <w:t xml:space="preserve">Ο Μαθηματικός Λογισμός Ι του Α’ εξαμήνου αφενός επεκτείνει και συνδυάζει τις ήδη υπάρχουσες γνώσεις των σπουδαστών πάνω στο λογισμό συναρτήσεων μίας μεταβλητής με τις εφαρμογές και το πεδίο σπουδών του Τμήματος, αφετέρου δε επεκτείνουν τις γνώσεις πάνω στη συγκεκριμένη  θεματολογία αλλά και σε νέα πεδία όπως οι σειρές, οι </w:t>
      </w:r>
      <w:proofErr w:type="spellStart"/>
      <w:r w:rsidRPr="00313160">
        <w:rPr>
          <w:rFonts w:asciiTheme="minorHAnsi" w:hAnsiTheme="minorHAnsi" w:cstheme="minorHAnsi"/>
          <w:sz w:val="22"/>
          <w:szCs w:val="22"/>
          <w:lang w:val="el-GR"/>
        </w:rPr>
        <w:t>δυναμοσειρές</w:t>
      </w:r>
      <w:proofErr w:type="spellEnd"/>
      <w:r w:rsidRPr="00313160">
        <w:rPr>
          <w:rFonts w:asciiTheme="minorHAnsi" w:hAnsiTheme="minorHAnsi" w:cstheme="minorHAnsi"/>
          <w:sz w:val="22"/>
          <w:szCs w:val="22"/>
          <w:lang w:val="el-GR"/>
        </w:rPr>
        <w:t>, η διανυσματική ανάλυση, οι δια</w:t>
      </w:r>
      <w:r>
        <w:rPr>
          <w:rFonts w:asciiTheme="minorHAnsi" w:hAnsiTheme="minorHAnsi" w:cstheme="minorHAnsi"/>
          <w:sz w:val="22"/>
          <w:szCs w:val="22"/>
          <w:lang w:val="el-GR"/>
        </w:rPr>
        <w:t>νυσματικές συναρτήσεις</w:t>
      </w:r>
      <w:r w:rsidRPr="00313160">
        <w:rPr>
          <w:rFonts w:asciiTheme="minorHAnsi" w:hAnsiTheme="minorHAnsi" w:cstheme="minorHAnsi"/>
          <w:sz w:val="22"/>
          <w:szCs w:val="22"/>
          <w:lang w:val="el-GR"/>
        </w:rPr>
        <w:t>, οι διαφορικές εξισώσεις</w:t>
      </w:r>
      <w:r>
        <w:rPr>
          <w:rFonts w:asciiTheme="minorHAnsi" w:hAnsiTheme="minorHAnsi" w:cstheme="minorHAnsi"/>
          <w:sz w:val="22"/>
          <w:szCs w:val="22"/>
          <w:lang w:val="el-GR"/>
        </w:rPr>
        <w:t xml:space="preserve"> κτλ.  </w:t>
      </w:r>
      <w:r w:rsidRPr="00313160">
        <w:rPr>
          <w:rFonts w:asciiTheme="minorHAnsi" w:hAnsiTheme="minorHAnsi" w:cstheme="minorHAnsi"/>
          <w:sz w:val="22"/>
          <w:szCs w:val="22"/>
          <w:lang w:val="el-GR"/>
        </w:rPr>
        <w:t xml:space="preserve">  </w:t>
      </w:r>
    </w:p>
    <w:p w:rsidR="00313160" w:rsidRPr="00313160" w:rsidRDefault="00313160" w:rsidP="00313160">
      <w:pPr>
        <w:jc w:val="both"/>
        <w:rPr>
          <w:rFonts w:asciiTheme="minorHAnsi" w:hAnsiTheme="minorHAnsi" w:cstheme="minorHAnsi"/>
          <w:sz w:val="22"/>
          <w:szCs w:val="22"/>
          <w:lang w:val="el-GR"/>
        </w:rPr>
      </w:pPr>
      <w:r w:rsidRPr="00313160">
        <w:rPr>
          <w:rFonts w:asciiTheme="minorHAnsi" w:hAnsiTheme="minorHAnsi" w:cstheme="minorHAnsi"/>
          <w:sz w:val="22"/>
          <w:szCs w:val="22"/>
          <w:lang w:val="el-GR"/>
        </w:rPr>
        <w:t xml:space="preserve">Με την επιτυχή ολοκλήρωση του Μαθήματος ο φοιτητής  μπορεί να εφαρμόσει τη γνώση που έλαβε  στα άλλα  γνωστικά αντικείμενα που θα μελετήσει στις σπουδές του. </w:t>
      </w:r>
    </w:p>
    <w:p w:rsidR="00313160" w:rsidRPr="00313160" w:rsidRDefault="00313160" w:rsidP="00313160">
      <w:pPr>
        <w:jc w:val="both"/>
        <w:rPr>
          <w:rFonts w:asciiTheme="minorHAnsi" w:hAnsiTheme="minorHAnsi" w:cstheme="minorHAnsi"/>
          <w:sz w:val="22"/>
          <w:szCs w:val="22"/>
          <w:lang w:val="el-GR"/>
        </w:rPr>
      </w:pPr>
      <w:r w:rsidRPr="00313160">
        <w:rPr>
          <w:rFonts w:asciiTheme="minorHAnsi" w:hAnsiTheme="minorHAnsi" w:cstheme="minorHAnsi"/>
          <w:sz w:val="22"/>
          <w:szCs w:val="22"/>
          <w:lang w:val="el-GR"/>
        </w:rPr>
        <w:t xml:space="preserve">Πιο συγκεκριμένα ο φοιτητής θα μπορεί να βρίσκει- εξετάζει τη σύγκλιση και να βρίσκει όρια σε συναρτήσεις, ακολουθίες και σειρές. Θα μπορεί να αναγνωρίζει γνωστές καμπύλες του επιπέδου. Ο φοιτητής θα ξέρει να εφαρμόζει την παράγωγο σε διάφορες εφαρμογές της και να αναπτύσσει συναρτήσεις σε σειρές </w:t>
      </w:r>
      <w:proofErr w:type="spellStart"/>
      <w:r w:rsidRPr="00313160">
        <w:rPr>
          <w:rFonts w:asciiTheme="minorHAnsi" w:hAnsiTheme="minorHAnsi" w:cstheme="minorHAnsi"/>
          <w:sz w:val="22"/>
          <w:szCs w:val="22"/>
        </w:rPr>
        <w:t>Tayor</w:t>
      </w:r>
      <w:proofErr w:type="spellEnd"/>
      <w:r w:rsidRPr="00313160">
        <w:rPr>
          <w:rFonts w:asciiTheme="minorHAnsi" w:hAnsiTheme="minorHAnsi" w:cstheme="minorHAnsi"/>
          <w:sz w:val="22"/>
          <w:szCs w:val="22"/>
          <w:lang w:val="el-GR"/>
        </w:rPr>
        <w:t xml:space="preserve">.  Επιπλέον ο φοιτητής θα κατέχει τις βασικές τεχνικές ολοκλήρωσης και να τις εφαρμόζει για τον υπολογισμό αόριστων, ορισμένων και γενικευμένων ολοκληρωμάτων. Επίσης ο φοιτητής θα κατανοεί τις έννοιες της διανυσματικής ανάλυσης στο επίπεδο, των διανυσματικών συναρτήσεων και των συστημάτων συντεταγμένων στο επίπεδο. Τέλος, ο φοιτητής θα είναι σε θέση να αναγνωρίζει τις διαφορικές εξισώσεις, να τις κατηγοριοποιεί και να λύνει με τη χρήση ολοκληρωτικού λογισμού βασικές κατηγορίες από αυτές γνωρίζοντας και το πεδίο εφαρμογών τους σε βασικά πεδία της επιστήμης και της Μηχανικής. </w:t>
      </w:r>
    </w:p>
    <w:p w:rsidR="00313160" w:rsidRPr="00313160" w:rsidRDefault="00313160" w:rsidP="00313160">
      <w:pPr>
        <w:widowControl w:val="0"/>
        <w:autoSpaceDE w:val="0"/>
        <w:autoSpaceDN w:val="0"/>
        <w:adjustRightInd w:val="0"/>
        <w:spacing w:before="120" w:after="200" w:line="276" w:lineRule="auto"/>
        <w:ind w:left="357"/>
        <w:jc w:val="center"/>
        <w:rPr>
          <w:rFonts w:ascii="Calibri" w:hAnsi="Calibri" w:cs="Arial"/>
          <w:b/>
          <w:color w:val="000000"/>
          <w:u w:val="single"/>
          <w:lang w:val="el-GR"/>
        </w:rPr>
      </w:pPr>
      <w:r w:rsidRPr="00313160">
        <w:rPr>
          <w:rFonts w:ascii="Calibri" w:hAnsi="Calibri" w:cs="Arial"/>
          <w:b/>
          <w:color w:val="000000"/>
          <w:u w:val="single"/>
          <w:lang w:val="el-GR"/>
        </w:rPr>
        <w:t>ΠΕΡΙΕΧΟΜΕΝΟ ΜΑΘΗΜΑΤΟΣ</w:t>
      </w:r>
    </w:p>
    <w:p w:rsidR="00313160" w:rsidRPr="00313160" w:rsidRDefault="00313160" w:rsidP="00313160">
      <w:pPr>
        <w:widowControl w:val="0"/>
        <w:autoSpaceDE w:val="0"/>
        <w:autoSpaceDN w:val="0"/>
        <w:adjustRightInd w:val="0"/>
        <w:spacing w:before="120" w:after="200" w:line="276" w:lineRule="auto"/>
        <w:ind w:left="357"/>
        <w:rPr>
          <w:rFonts w:ascii="Calibri" w:hAnsi="Calibri" w:cs="Arial"/>
          <w:b/>
          <w:color w:val="000000"/>
          <w:u w:val="single"/>
          <w:lang w:val="el-GR"/>
        </w:rPr>
      </w:pPr>
      <w:r w:rsidRPr="00313160">
        <w:rPr>
          <w:rFonts w:ascii="Calibri" w:hAnsi="Calibri" w:cs="Arial"/>
          <w:b/>
          <w:color w:val="000000"/>
          <w:sz w:val="22"/>
          <w:szCs w:val="22"/>
          <w:u w:val="single"/>
          <w:lang w:val="el-GR"/>
        </w:rPr>
        <w:t>Ενότητα 1</w:t>
      </w:r>
      <w:r w:rsidRPr="00313160">
        <w:rPr>
          <w:rFonts w:ascii="Calibri" w:hAnsi="Calibri" w:cs="Arial"/>
          <w:b/>
          <w:color w:val="000000"/>
          <w:sz w:val="22"/>
          <w:szCs w:val="22"/>
          <w:u w:val="single"/>
          <w:vertAlign w:val="superscript"/>
          <w:lang w:val="el-GR"/>
        </w:rPr>
        <w:t>η</w:t>
      </w:r>
      <w:r w:rsidRPr="00313160">
        <w:rPr>
          <w:rFonts w:ascii="Calibri" w:hAnsi="Calibri" w:cs="Arial"/>
          <w:b/>
          <w:color w:val="000000"/>
          <w:sz w:val="22"/>
          <w:szCs w:val="22"/>
          <w:u w:val="single"/>
          <w:lang w:val="el-GR"/>
        </w:rPr>
        <w:t xml:space="preserve"> «Ακολουθίες-</w:t>
      </w:r>
      <w:proofErr w:type="spellStart"/>
      <w:r w:rsidRPr="00313160">
        <w:rPr>
          <w:rFonts w:ascii="Calibri" w:hAnsi="Calibri" w:cs="Arial"/>
          <w:b/>
          <w:color w:val="000000"/>
          <w:sz w:val="22"/>
          <w:szCs w:val="22"/>
          <w:u w:val="single"/>
          <w:lang w:val="el-GR"/>
        </w:rPr>
        <w:t>Σειρές</w:t>
      </w:r>
      <w:proofErr w:type="spellEnd"/>
      <w:r w:rsidRPr="00313160">
        <w:rPr>
          <w:rFonts w:ascii="Calibri" w:hAnsi="Calibri" w:cs="Arial"/>
          <w:b/>
          <w:color w:val="000000"/>
          <w:sz w:val="22"/>
          <w:szCs w:val="22"/>
          <w:u w:val="single"/>
          <w:lang w:val="el-GR"/>
        </w:rPr>
        <w:t>»</w:t>
      </w:r>
    </w:p>
    <w:p w:rsidR="00313160" w:rsidRPr="00173AD5" w:rsidRDefault="00313160" w:rsidP="00313160">
      <w:pPr>
        <w:pStyle w:val="a3"/>
        <w:numPr>
          <w:ilvl w:val="0"/>
          <w:numId w:val="2"/>
        </w:numPr>
        <w:spacing w:before="120" w:after="120"/>
        <w:jc w:val="both"/>
        <w:rPr>
          <w:rFonts w:asciiTheme="minorHAnsi" w:hAnsiTheme="minorHAnsi" w:cstheme="minorHAnsi"/>
          <w:b/>
          <w:sz w:val="20"/>
          <w:szCs w:val="20"/>
          <w:lang w:eastAsia="el-GR"/>
        </w:rPr>
      </w:pPr>
      <w:r>
        <w:rPr>
          <w:rFonts w:asciiTheme="minorHAnsi" w:hAnsiTheme="minorHAnsi" w:cstheme="minorHAnsi"/>
          <w:b/>
          <w:sz w:val="20"/>
          <w:szCs w:val="20"/>
          <w:lang w:eastAsia="el-GR"/>
        </w:rPr>
        <w:t>Διάλεξη 1</w:t>
      </w:r>
      <w:r w:rsidRPr="00061F93">
        <w:rPr>
          <w:rFonts w:asciiTheme="minorHAnsi" w:hAnsiTheme="minorHAnsi" w:cstheme="minorHAnsi"/>
          <w:b/>
          <w:sz w:val="20"/>
          <w:szCs w:val="20"/>
          <w:lang w:eastAsia="el-GR"/>
        </w:rPr>
        <w:t>:</w:t>
      </w:r>
      <w:r>
        <w:rPr>
          <w:rFonts w:asciiTheme="minorHAnsi" w:hAnsiTheme="minorHAnsi" w:cstheme="minorHAnsi"/>
          <w:b/>
          <w:sz w:val="20"/>
          <w:szCs w:val="20"/>
          <w:lang w:eastAsia="el-GR"/>
        </w:rPr>
        <w:t xml:space="preserve">  </w:t>
      </w:r>
      <w:r w:rsidRPr="0097319F">
        <w:rPr>
          <w:rFonts w:asciiTheme="minorHAnsi" w:hAnsiTheme="minorHAnsi" w:cstheme="minorHAnsi"/>
          <w:sz w:val="20"/>
          <w:szCs w:val="20"/>
          <w:lang w:eastAsia="el-GR"/>
        </w:rPr>
        <w:t xml:space="preserve">Ακολουθίες, Συναρτήσεις, Σειρές, </w:t>
      </w:r>
      <w:proofErr w:type="spellStart"/>
      <w:r w:rsidRPr="0097319F">
        <w:rPr>
          <w:rFonts w:asciiTheme="minorHAnsi" w:hAnsiTheme="minorHAnsi" w:cstheme="minorHAnsi"/>
          <w:sz w:val="20"/>
          <w:szCs w:val="20"/>
          <w:lang w:eastAsia="el-GR"/>
        </w:rPr>
        <w:t>Δυναμοσειρές</w:t>
      </w:r>
      <w:proofErr w:type="spellEnd"/>
      <w:r>
        <w:rPr>
          <w:rFonts w:asciiTheme="minorHAnsi" w:hAnsiTheme="minorHAnsi" w:cstheme="minorHAnsi"/>
          <w:sz w:val="20"/>
          <w:szCs w:val="20"/>
          <w:lang w:eastAsia="el-GR"/>
        </w:rPr>
        <w:t>-Θεωρία, ασκήσεις.</w:t>
      </w:r>
    </w:p>
    <w:p w:rsidR="00313160" w:rsidRPr="003D1C5C" w:rsidRDefault="00313160" w:rsidP="00313160">
      <w:pPr>
        <w:pStyle w:val="a3"/>
        <w:numPr>
          <w:ilvl w:val="0"/>
          <w:numId w:val="2"/>
        </w:numPr>
        <w:spacing w:before="120" w:after="120"/>
        <w:jc w:val="both"/>
        <w:rPr>
          <w:rFonts w:asciiTheme="minorHAnsi" w:hAnsiTheme="minorHAnsi" w:cstheme="minorHAnsi"/>
          <w:b/>
          <w:sz w:val="20"/>
          <w:szCs w:val="20"/>
          <w:lang w:eastAsia="el-GR"/>
        </w:rPr>
      </w:pPr>
      <w:r>
        <w:rPr>
          <w:rFonts w:asciiTheme="minorHAnsi" w:hAnsiTheme="minorHAnsi" w:cstheme="minorHAnsi"/>
          <w:b/>
          <w:sz w:val="20"/>
          <w:szCs w:val="20"/>
          <w:lang w:eastAsia="el-GR"/>
        </w:rPr>
        <w:t>Διάλεξη 2</w:t>
      </w:r>
      <w:r w:rsidRPr="00173AD5">
        <w:rPr>
          <w:rFonts w:asciiTheme="minorHAnsi" w:hAnsiTheme="minorHAnsi" w:cstheme="minorHAnsi"/>
          <w:b/>
          <w:sz w:val="20"/>
          <w:szCs w:val="20"/>
          <w:lang w:eastAsia="el-GR"/>
        </w:rPr>
        <w:t xml:space="preserve">: </w:t>
      </w:r>
      <w:r>
        <w:rPr>
          <w:rFonts w:asciiTheme="minorHAnsi" w:hAnsiTheme="minorHAnsi" w:cstheme="minorHAnsi"/>
          <w:sz w:val="20"/>
          <w:szCs w:val="20"/>
          <w:lang w:eastAsia="el-GR"/>
        </w:rPr>
        <w:t>Όρια</w:t>
      </w:r>
      <w:r w:rsidRPr="0013326D">
        <w:rPr>
          <w:rFonts w:asciiTheme="minorHAnsi" w:hAnsiTheme="minorHAnsi" w:cstheme="minorHAnsi"/>
          <w:sz w:val="20"/>
          <w:szCs w:val="20"/>
          <w:lang w:eastAsia="el-GR"/>
        </w:rPr>
        <w:t>:</w:t>
      </w:r>
      <w:r w:rsidRPr="00C97D24">
        <w:rPr>
          <w:rFonts w:asciiTheme="minorHAnsi" w:hAnsiTheme="minorHAnsi" w:cstheme="minorHAnsi"/>
          <w:b/>
          <w:sz w:val="20"/>
          <w:szCs w:val="20"/>
          <w:lang w:eastAsia="el-GR"/>
        </w:rPr>
        <w:t xml:space="preserve"> </w:t>
      </w:r>
      <w:r w:rsidRPr="00C97D24">
        <w:rPr>
          <w:rFonts w:asciiTheme="minorHAnsi" w:hAnsiTheme="minorHAnsi" w:cstheme="minorHAnsi"/>
          <w:sz w:val="20"/>
          <w:szCs w:val="20"/>
          <w:lang w:eastAsia="el-GR"/>
        </w:rPr>
        <w:t>Ορισμοί, βασική θεωρία</w:t>
      </w:r>
      <w:r>
        <w:rPr>
          <w:rFonts w:asciiTheme="minorHAnsi" w:hAnsiTheme="minorHAnsi" w:cstheme="minorHAnsi"/>
          <w:sz w:val="20"/>
          <w:szCs w:val="20"/>
          <w:lang w:eastAsia="el-GR"/>
        </w:rPr>
        <w:t xml:space="preserve"> στα </w:t>
      </w:r>
      <w:r w:rsidRPr="00C97D24">
        <w:rPr>
          <w:rFonts w:asciiTheme="minorHAnsi" w:hAnsiTheme="minorHAnsi" w:cstheme="minorHAnsi"/>
          <w:sz w:val="20"/>
          <w:szCs w:val="20"/>
          <w:lang w:eastAsia="el-GR"/>
        </w:rPr>
        <w:t>όρια και</w:t>
      </w:r>
      <w:r>
        <w:rPr>
          <w:rFonts w:asciiTheme="minorHAnsi" w:hAnsiTheme="minorHAnsi" w:cstheme="minorHAnsi"/>
          <w:sz w:val="20"/>
          <w:szCs w:val="20"/>
          <w:lang w:eastAsia="el-GR"/>
        </w:rPr>
        <w:t xml:space="preserve"> στη </w:t>
      </w:r>
      <w:r w:rsidRPr="00C97D24">
        <w:rPr>
          <w:rFonts w:asciiTheme="minorHAnsi" w:hAnsiTheme="minorHAnsi" w:cstheme="minorHAnsi"/>
          <w:sz w:val="20"/>
          <w:szCs w:val="20"/>
          <w:lang w:eastAsia="el-GR"/>
        </w:rPr>
        <w:t>σύγκλιση</w:t>
      </w:r>
      <w:r>
        <w:rPr>
          <w:rFonts w:asciiTheme="minorHAnsi" w:hAnsiTheme="minorHAnsi" w:cstheme="minorHAnsi"/>
          <w:sz w:val="20"/>
          <w:szCs w:val="20"/>
          <w:lang w:eastAsia="el-GR"/>
        </w:rPr>
        <w:t xml:space="preserve"> ορίων, ιδιότητες, ασκήσεις</w:t>
      </w:r>
      <w:r w:rsidRPr="00C97D24">
        <w:rPr>
          <w:rFonts w:asciiTheme="minorHAnsi" w:hAnsiTheme="minorHAnsi" w:cstheme="minorHAnsi"/>
          <w:sz w:val="20"/>
          <w:szCs w:val="20"/>
          <w:lang w:eastAsia="el-GR"/>
        </w:rPr>
        <w:t>.</w:t>
      </w:r>
    </w:p>
    <w:p w:rsidR="00313160" w:rsidRPr="00313160" w:rsidRDefault="00313160" w:rsidP="00313160">
      <w:pPr>
        <w:widowControl w:val="0"/>
        <w:autoSpaceDE w:val="0"/>
        <w:autoSpaceDN w:val="0"/>
        <w:adjustRightInd w:val="0"/>
        <w:spacing w:before="120" w:after="200" w:line="276" w:lineRule="auto"/>
        <w:ind w:left="357"/>
        <w:rPr>
          <w:rFonts w:ascii="Calibri" w:hAnsi="Calibri" w:cs="Arial"/>
          <w:b/>
          <w:color w:val="000000"/>
          <w:u w:val="single"/>
          <w:lang w:val="el-GR"/>
        </w:rPr>
      </w:pPr>
      <w:r w:rsidRPr="00313160">
        <w:rPr>
          <w:rFonts w:ascii="Calibri" w:hAnsi="Calibri" w:cs="Arial"/>
          <w:b/>
          <w:color w:val="000000"/>
          <w:sz w:val="22"/>
          <w:szCs w:val="22"/>
          <w:u w:val="single"/>
          <w:lang w:val="el-GR"/>
        </w:rPr>
        <w:t>Ενότητα 2</w:t>
      </w:r>
      <w:r w:rsidRPr="00313160">
        <w:rPr>
          <w:rFonts w:ascii="Calibri" w:hAnsi="Calibri" w:cs="Arial"/>
          <w:b/>
          <w:color w:val="000000"/>
          <w:sz w:val="22"/>
          <w:szCs w:val="22"/>
          <w:u w:val="single"/>
          <w:vertAlign w:val="superscript"/>
          <w:lang w:val="el-GR"/>
        </w:rPr>
        <w:t>η</w:t>
      </w:r>
      <w:r w:rsidRPr="00313160">
        <w:rPr>
          <w:rFonts w:ascii="Calibri" w:hAnsi="Calibri" w:cs="Arial"/>
          <w:b/>
          <w:color w:val="000000"/>
          <w:sz w:val="22"/>
          <w:szCs w:val="22"/>
          <w:u w:val="single"/>
          <w:lang w:val="el-GR"/>
        </w:rPr>
        <w:t xml:space="preserve"> «Καμπύλες Επιπέδου»</w:t>
      </w:r>
    </w:p>
    <w:p w:rsidR="00313160" w:rsidRDefault="00313160" w:rsidP="00313160">
      <w:pPr>
        <w:pStyle w:val="a3"/>
        <w:numPr>
          <w:ilvl w:val="0"/>
          <w:numId w:val="2"/>
        </w:numPr>
        <w:spacing w:before="100" w:beforeAutospacing="1" w:after="120"/>
        <w:rPr>
          <w:rFonts w:asciiTheme="minorHAnsi" w:hAnsiTheme="minorHAnsi" w:cstheme="minorHAnsi"/>
          <w:sz w:val="20"/>
          <w:szCs w:val="20"/>
        </w:rPr>
      </w:pPr>
      <w:r>
        <w:rPr>
          <w:rFonts w:asciiTheme="minorHAnsi" w:hAnsiTheme="minorHAnsi" w:cstheme="minorHAnsi"/>
          <w:b/>
          <w:sz w:val="20"/>
          <w:szCs w:val="20"/>
        </w:rPr>
        <w:t>Διάλεξη 3</w:t>
      </w:r>
      <w:r w:rsidRPr="00061F93">
        <w:rPr>
          <w:rFonts w:asciiTheme="minorHAnsi" w:hAnsiTheme="minorHAnsi" w:cstheme="minorHAnsi"/>
          <w:sz w:val="20"/>
          <w:szCs w:val="20"/>
        </w:rPr>
        <w:t>:</w:t>
      </w:r>
      <w:r w:rsidRPr="0097319F">
        <w:rPr>
          <w:rFonts w:asciiTheme="minorHAnsi" w:hAnsiTheme="minorHAnsi" w:cstheme="minorHAnsi"/>
          <w:sz w:val="20"/>
          <w:szCs w:val="20"/>
        </w:rPr>
        <w:t xml:space="preserve"> Καμπύλες του επιπέδου</w:t>
      </w:r>
      <w:r w:rsidRPr="00C97D24">
        <w:rPr>
          <w:rFonts w:asciiTheme="minorHAnsi" w:hAnsiTheme="minorHAnsi" w:cstheme="minorHAnsi"/>
          <w:b/>
          <w:sz w:val="20"/>
          <w:szCs w:val="20"/>
        </w:rPr>
        <w:t>,</w:t>
      </w:r>
      <w:r>
        <w:rPr>
          <w:rFonts w:asciiTheme="minorHAnsi" w:hAnsiTheme="minorHAnsi" w:cstheme="minorHAnsi"/>
          <w:sz w:val="20"/>
          <w:szCs w:val="20"/>
        </w:rPr>
        <w:t xml:space="preserve"> Α</w:t>
      </w:r>
      <w:r w:rsidRPr="00C97D24">
        <w:rPr>
          <w:rFonts w:asciiTheme="minorHAnsi" w:hAnsiTheme="minorHAnsi" w:cstheme="minorHAnsi"/>
          <w:sz w:val="20"/>
          <w:szCs w:val="20"/>
        </w:rPr>
        <w:t>ναλυτικές εξισώσεις (ευθεία, κωνικές τομές, παραβολή, έλλειψη, κύκλος, υπερβολή, περιστροφή, μεταφορά, προβολή).</w:t>
      </w:r>
    </w:p>
    <w:p w:rsidR="00313160" w:rsidRDefault="00313160" w:rsidP="00313160">
      <w:pPr>
        <w:pStyle w:val="a3"/>
        <w:numPr>
          <w:ilvl w:val="0"/>
          <w:numId w:val="2"/>
        </w:numPr>
        <w:spacing w:before="100" w:beforeAutospacing="1" w:after="120"/>
        <w:rPr>
          <w:rFonts w:asciiTheme="minorHAnsi" w:hAnsiTheme="minorHAnsi" w:cstheme="minorHAnsi"/>
          <w:sz w:val="20"/>
          <w:szCs w:val="20"/>
        </w:rPr>
      </w:pPr>
      <w:r>
        <w:rPr>
          <w:rFonts w:asciiTheme="minorHAnsi" w:hAnsiTheme="minorHAnsi" w:cstheme="minorHAnsi"/>
          <w:b/>
          <w:sz w:val="20"/>
          <w:szCs w:val="20"/>
        </w:rPr>
        <w:t>Διάλεξη 4</w:t>
      </w:r>
      <w:r w:rsidRPr="00173AD5">
        <w:rPr>
          <w:rFonts w:asciiTheme="minorHAnsi" w:hAnsiTheme="minorHAnsi" w:cstheme="minorHAnsi"/>
          <w:sz w:val="20"/>
          <w:szCs w:val="20"/>
        </w:rPr>
        <w:t>:</w:t>
      </w:r>
      <w:r w:rsidRPr="00C97D24">
        <w:rPr>
          <w:rFonts w:asciiTheme="minorHAnsi" w:hAnsiTheme="minorHAnsi" w:cstheme="minorHAnsi"/>
          <w:sz w:val="20"/>
          <w:szCs w:val="20"/>
        </w:rPr>
        <w:t xml:space="preserve"> Καρτεσιανό σύστημα συντεταγμένω</w:t>
      </w:r>
      <w:r>
        <w:rPr>
          <w:rFonts w:asciiTheme="minorHAnsi" w:hAnsiTheme="minorHAnsi" w:cstheme="minorHAnsi"/>
          <w:sz w:val="20"/>
          <w:szCs w:val="20"/>
        </w:rPr>
        <w:t>ν, στροφή, παράλληλη μετατόπιση, ασκήσεις, παραδείγματα.</w:t>
      </w:r>
    </w:p>
    <w:p w:rsidR="00313160" w:rsidRDefault="00313160" w:rsidP="00313160">
      <w:pPr>
        <w:pStyle w:val="a3"/>
        <w:numPr>
          <w:ilvl w:val="0"/>
          <w:numId w:val="2"/>
        </w:numPr>
        <w:spacing w:before="100" w:beforeAutospacing="1" w:after="120"/>
        <w:rPr>
          <w:rFonts w:asciiTheme="minorHAnsi" w:hAnsiTheme="minorHAnsi" w:cstheme="minorHAnsi"/>
          <w:sz w:val="20"/>
          <w:szCs w:val="20"/>
        </w:rPr>
      </w:pPr>
      <w:r>
        <w:rPr>
          <w:rFonts w:asciiTheme="minorHAnsi" w:hAnsiTheme="minorHAnsi" w:cstheme="minorHAnsi"/>
          <w:b/>
          <w:sz w:val="20"/>
          <w:szCs w:val="20"/>
        </w:rPr>
        <w:t>Διάλεξη 5</w:t>
      </w:r>
      <w:r w:rsidRPr="00061F93">
        <w:rPr>
          <w:rFonts w:asciiTheme="minorHAnsi" w:hAnsiTheme="minorHAnsi" w:cstheme="minorHAnsi"/>
          <w:b/>
          <w:sz w:val="20"/>
          <w:szCs w:val="20"/>
        </w:rPr>
        <w:t>:</w:t>
      </w:r>
      <w:r>
        <w:rPr>
          <w:rFonts w:asciiTheme="minorHAnsi" w:hAnsiTheme="minorHAnsi" w:cstheme="minorHAnsi"/>
          <w:b/>
          <w:sz w:val="20"/>
          <w:szCs w:val="20"/>
        </w:rPr>
        <w:t xml:space="preserve"> </w:t>
      </w:r>
      <w:r w:rsidRPr="0097319F">
        <w:rPr>
          <w:rFonts w:asciiTheme="minorHAnsi" w:hAnsiTheme="minorHAnsi" w:cstheme="minorHAnsi"/>
          <w:sz w:val="20"/>
          <w:szCs w:val="20"/>
        </w:rPr>
        <w:t>Γνωστές καμπύλες από την ανάλυση</w:t>
      </w:r>
      <w:r w:rsidRPr="00C97D24">
        <w:rPr>
          <w:rFonts w:asciiTheme="minorHAnsi" w:hAnsiTheme="minorHAnsi" w:cstheme="minorHAnsi"/>
          <w:sz w:val="20"/>
          <w:szCs w:val="20"/>
        </w:rPr>
        <w:t xml:space="preserve"> (εκθετικές, τριγωνομετρικές και αντίστροφές τους, λογαριθμ</w:t>
      </w:r>
      <w:r>
        <w:rPr>
          <w:rFonts w:asciiTheme="minorHAnsi" w:hAnsiTheme="minorHAnsi" w:cstheme="minorHAnsi"/>
          <w:sz w:val="20"/>
          <w:szCs w:val="20"/>
        </w:rPr>
        <w:t>ικές, υπερβολικές συναρτήσεις), ασκήσεις.</w:t>
      </w:r>
    </w:p>
    <w:p w:rsidR="00313160" w:rsidRDefault="00313160" w:rsidP="00313160">
      <w:pPr>
        <w:pStyle w:val="a3"/>
        <w:numPr>
          <w:ilvl w:val="0"/>
          <w:numId w:val="2"/>
        </w:numPr>
        <w:spacing w:before="100" w:beforeAutospacing="1" w:after="120"/>
        <w:rPr>
          <w:rFonts w:asciiTheme="minorHAnsi" w:hAnsiTheme="minorHAnsi" w:cstheme="minorHAnsi"/>
          <w:sz w:val="20"/>
          <w:szCs w:val="20"/>
        </w:rPr>
      </w:pPr>
      <w:r>
        <w:rPr>
          <w:rFonts w:asciiTheme="minorHAnsi" w:hAnsiTheme="minorHAnsi" w:cstheme="minorHAnsi"/>
          <w:b/>
          <w:sz w:val="20"/>
          <w:szCs w:val="20"/>
        </w:rPr>
        <w:t>Διάλεξη 6</w:t>
      </w:r>
      <w:r w:rsidRPr="0008072D">
        <w:rPr>
          <w:rFonts w:asciiTheme="minorHAnsi" w:hAnsiTheme="minorHAnsi" w:cstheme="minorHAnsi"/>
          <w:b/>
          <w:sz w:val="20"/>
          <w:szCs w:val="20"/>
        </w:rPr>
        <w:t>:</w:t>
      </w:r>
      <w:r>
        <w:rPr>
          <w:rFonts w:asciiTheme="minorHAnsi" w:hAnsiTheme="minorHAnsi" w:cstheme="minorHAnsi"/>
          <w:sz w:val="20"/>
          <w:szCs w:val="20"/>
        </w:rPr>
        <w:t xml:space="preserve"> </w:t>
      </w:r>
      <w:r w:rsidRPr="00C97D24">
        <w:rPr>
          <w:rFonts w:asciiTheme="minorHAnsi" w:hAnsiTheme="minorHAnsi" w:cstheme="minorHAnsi"/>
          <w:sz w:val="20"/>
          <w:szCs w:val="20"/>
        </w:rPr>
        <w:t>Άρτιες και περιττές συναρτήσει</w:t>
      </w:r>
      <w:r>
        <w:rPr>
          <w:rFonts w:asciiTheme="minorHAnsi" w:hAnsiTheme="minorHAnsi" w:cstheme="minorHAnsi"/>
          <w:sz w:val="20"/>
          <w:szCs w:val="20"/>
        </w:rPr>
        <w:t>ς. Το μοντέλο εκθετικής αύξησης, παραδείγματα, εφαρμογές.</w:t>
      </w:r>
    </w:p>
    <w:p w:rsidR="00313160" w:rsidRPr="00313160" w:rsidRDefault="00313160" w:rsidP="00313160">
      <w:pPr>
        <w:widowControl w:val="0"/>
        <w:autoSpaceDE w:val="0"/>
        <w:autoSpaceDN w:val="0"/>
        <w:adjustRightInd w:val="0"/>
        <w:spacing w:before="120" w:after="200" w:line="276" w:lineRule="auto"/>
        <w:ind w:left="357"/>
        <w:rPr>
          <w:rFonts w:ascii="Calibri" w:hAnsi="Calibri" w:cs="Arial"/>
          <w:b/>
          <w:color w:val="000000"/>
          <w:u w:val="single"/>
          <w:lang w:val="el-GR"/>
        </w:rPr>
      </w:pPr>
      <w:r w:rsidRPr="00313160">
        <w:rPr>
          <w:rFonts w:ascii="Calibri" w:hAnsi="Calibri" w:cs="Arial"/>
          <w:b/>
          <w:color w:val="000000"/>
          <w:sz w:val="22"/>
          <w:szCs w:val="22"/>
          <w:u w:val="single"/>
          <w:lang w:val="el-GR"/>
        </w:rPr>
        <w:t>Ενότητα 3</w:t>
      </w:r>
      <w:r w:rsidRPr="00313160">
        <w:rPr>
          <w:rFonts w:ascii="Calibri" w:hAnsi="Calibri" w:cs="Arial"/>
          <w:b/>
          <w:color w:val="000000"/>
          <w:sz w:val="22"/>
          <w:szCs w:val="22"/>
          <w:u w:val="single"/>
          <w:vertAlign w:val="superscript"/>
          <w:lang w:val="el-GR"/>
        </w:rPr>
        <w:t>η</w:t>
      </w:r>
      <w:r w:rsidRPr="00313160">
        <w:rPr>
          <w:rFonts w:ascii="Calibri" w:hAnsi="Calibri" w:cs="Arial"/>
          <w:b/>
          <w:color w:val="000000"/>
          <w:sz w:val="22"/>
          <w:szCs w:val="22"/>
          <w:u w:val="single"/>
          <w:lang w:val="el-GR"/>
        </w:rPr>
        <w:t xml:space="preserve"> «Διαφορικός Λογισμός»</w:t>
      </w:r>
    </w:p>
    <w:p w:rsidR="00313160" w:rsidRDefault="00313160" w:rsidP="00313160">
      <w:pPr>
        <w:pStyle w:val="a3"/>
        <w:numPr>
          <w:ilvl w:val="0"/>
          <w:numId w:val="2"/>
        </w:numPr>
        <w:spacing w:before="100" w:beforeAutospacing="1" w:after="120"/>
        <w:rPr>
          <w:rFonts w:asciiTheme="minorHAnsi" w:hAnsiTheme="minorHAnsi" w:cstheme="minorHAnsi"/>
          <w:sz w:val="20"/>
          <w:szCs w:val="20"/>
        </w:rPr>
      </w:pPr>
      <w:r w:rsidRPr="0097319F">
        <w:rPr>
          <w:rFonts w:asciiTheme="minorHAnsi" w:hAnsiTheme="minorHAnsi" w:cstheme="minorHAnsi"/>
          <w:b/>
          <w:sz w:val="20"/>
          <w:szCs w:val="20"/>
        </w:rPr>
        <w:t xml:space="preserve">Διάλεξη </w:t>
      </w:r>
      <w:r>
        <w:rPr>
          <w:rFonts w:asciiTheme="minorHAnsi" w:hAnsiTheme="minorHAnsi" w:cstheme="minorHAnsi"/>
          <w:b/>
          <w:sz w:val="20"/>
          <w:szCs w:val="20"/>
        </w:rPr>
        <w:t>7</w:t>
      </w:r>
      <w:r>
        <w:rPr>
          <w:rFonts w:asciiTheme="minorHAnsi" w:hAnsiTheme="minorHAnsi" w:cstheme="minorHAnsi"/>
          <w:b/>
          <w:sz w:val="20"/>
          <w:szCs w:val="20"/>
          <w:vertAlign w:val="superscript"/>
        </w:rPr>
        <w:t xml:space="preserve"> </w:t>
      </w:r>
      <w:r w:rsidRPr="00061F93">
        <w:rPr>
          <w:rFonts w:asciiTheme="minorHAnsi" w:hAnsiTheme="minorHAnsi" w:cstheme="minorHAnsi"/>
          <w:b/>
          <w:sz w:val="20"/>
          <w:szCs w:val="20"/>
        </w:rPr>
        <w:t>:</w:t>
      </w:r>
      <w:r>
        <w:rPr>
          <w:rFonts w:asciiTheme="minorHAnsi" w:hAnsiTheme="minorHAnsi" w:cstheme="minorHAnsi"/>
          <w:b/>
          <w:sz w:val="20"/>
          <w:szCs w:val="20"/>
        </w:rPr>
        <w:t xml:space="preserve"> </w:t>
      </w:r>
      <w:r w:rsidRPr="0097319F">
        <w:rPr>
          <w:rFonts w:asciiTheme="minorHAnsi" w:hAnsiTheme="minorHAnsi" w:cstheme="minorHAnsi"/>
          <w:sz w:val="20"/>
          <w:szCs w:val="20"/>
        </w:rPr>
        <w:t>Παράγωγος συνάρτησης</w:t>
      </w:r>
      <w:r>
        <w:rPr>
          <w:rFonts w:asciiTheme="minorHAnsi" w:hAnsiTheme="minorHAnsi" w:cstheme="minorHAnsi"/>
          <w:sz w:val="20"/>
          <w:szCs w:val="20"/>
        </w:rPr>
        <w:t>,</w:t>
      </w:r>
      <w:r w:rsidRPr="00C97D24">
        <w:rPr>
          <w:rFonts w:asciiTheme="minorHAnsi" w:hAnsiTheme="minorHAnsi" w:cstheme="minorHAnsi"/>
          <w:b/>
          <w:sz w:val="20"/>
          <w:szCs w:val="20"/>
        </w:rPr>
        <w:t xml:space="preserve"> </w:t>
      </w:r>
      <w:r w:rsidRPr="00C97D24">
        <w:rPr>
          <w:rFonts w:asciiTheme="minorHAnsi" w:hAnsiTheme="minorHAnsi" w:cstheme="minorHAnsi"/>
          <w:sz w:val="20"/>
          <w:szCs w:val="20"/>
        </w:rPr>
        <w:t xml:space="preserve">Γεωμετρική ερμηνεία. Κανόνες </w:t>
      </w:r>
      <w:proofErr w:type="spellStart"/>
      <w:r w:rsidRPr="00C97D24">
        <w:rPr>
          <w:rFonts w:asciiTheme="minorHAnsi" w:hAnsiTheme="minorHAnsi" w:cstheme="minorHAnsi"/>
          <w:sz w:val="20"/>
          <w:szCs w:val="20"/>
        </w:rPr>
        <w:t>παραγώγισης</w:t>
      </w:r>
      <w:proofErr w:type="spellEnd"/>
      <w:r w:rsidRPr="00C97D24">
        <w:rPr>
          <w:rFonts w:asciiTheme="minorHAnsi" w:hAnsiTheme="minorHAnsi" w:cstheme="minorHAnsi"/>
          <w:sz w:val="20"/>
          <w:szCs w:val="20"/>
        </w:rPr>
        <w:t xml:space="preserve"> και υπολογισμοί παραγώγων (λογαριθμική </w:t>
      </w:r>
      <w:proofErr w:type="spellStart"/>
      <w:r w:rsidRPr="00C97D24">
        <w:rPr>
          <w:rFonts w:asciiTheme="minorHAnsi" w:hAnsiTheme="minorHAnsi" w:cstheme="minorHAnsi"/>
          <w:sz w:val="20"/>
          <w:szCs w:val="20"/>
        </w:rPr>
        <w:t>παραγώγιση</w:t>
      </w:r>
      <w:proofErr w:type="spellEnd"/>
      <w:r w:rsidRPr="00C97D24">
        <w:rPr>
          <w:rFonts w:asciiTheme="minorHAnsi" w:hAnsiTheme="minorHAnsi" w:cstheme="minorHAnsi"/>
          <w:sz w:val="20"/>
          <w:szCs w:val="20"/>
        </w:rPr>
        <w:t>, κανόνας αλυσίδας, παράγωγος πεπλεγμένης μορφής συνάρτησης, παράγωγος αντιστρόφου συνάρτησης).</w:t>
      </w:r>
    </w:p>
    <w:p w:rsidR="00313160" w:rsidRDefault="00313160" w:rsidP="00313160">
      <w:pPr>
        <w:pStyle w:val="a3"/>
        <w:numPr>
          <w:ilvl w:val="0"/>
          <w:numId w:val="2"/>
        </w:numPr>
        <w:spacing w:before="100" w:beforeAutospacing="1" w:after="120"/>
        <w:rPr>
          <w:rFonts w:asciiTheme="minorHAnsi" w:hAnsiTheme="minorHAnsi" w:cstheme="minorHAnsi"/>
          <w:sz w:val="20"/>
          <w:szCs w:val="20"/>
        </w:rPr>
      </w:pPr>
      <w:r>
        <w:rPr>
          <w:rFonts w:asciiTheme="minorHAnsi" w:hAnsiTheme="minorHAnsi" w:cstheme="minorHAnsi"/>
          <w:b/>
          <w:sz w:val="20"/>
          <w:szCs w:val="20"/>
        </w:rPr>
        <w:t>Διάλεξη 8</w:t>
      </w:r>
      <w:r w:rsidRPr="0008072D">
        <w:rPr>
          <w:rFonts w:asciiTheme="minorHAnsi" w:hAnsiTheme="minorHAnsi" w:cstheme="minorHAnsi"/>
          <w:b/>
          <w:sz w:val="20"/>
          <w:szCs w:val="20"/>
        </w:rPr>
        <w:t>:</w:t>
      </w:r>
      <w:r w:rsidRPr="00C97D24">
        <w:rPr>
          <w:rFonts w:asciiTheme="minorHAnsi" w:hAnsiTheme="minorHAnsi" w:cstheme="minorHAnsi"/>
          <w:sz w:val="20"/>
          <w:szCs w:val="20"/>
        </w:rPr>
        <w:t xml:space="preserve"> Εφαρμογές: Η παράγωγος ως κλίση της εφαπτομένης. Η παράγωγος ως στιγμιαίος ρυθμός μεταβολής. Προβλήματα ελαχίστου μεγίστου.</w:t>
      </w:r>
    </w:p>
    <w:p w:rsidR="00313160" w:rsidRPr="0008072D" w:rsidRDefault="00313160" w:rsidP="00313160">
      <w:pPr>
        <w:pStyle w:val="a3"/>
        <w:numPr>
          <w:ilvl w:val="0"/>
          <w:numId w:val="2"/>
        </w:numPr>
        <w:spacing w:before="100" w:beforeAutospacing="1" w:after="120"/>
        <w:rPr>
          <w:rFonts w:asciiTheme="minorHAnsi" w:hAnsiTheme="minorHAnsi" w:cstheme="minorHAnsi"/>
          <w:sz w:val="20"/>
          <w:szCs w:val="20"/>
        </w:rPr>
      </w:pPr>
      <w:r>
        <w:rPr>
          <w:rFonts w:asciiTheme="minorHAnsi" w:hAnsiTheme="minorHAnsi" w:cstheme="minorHAnsi"/>
          <w:b/>
          <w:sz w:val="20"/>
          <w:szCs w:val="20"/>
        </w:rPr>
        <w:t>Διάλεξη 9</w:t>
      </w:r>
      <w:r w:rsidRPr="0008072D">
        <w:rPr>
          <w:rFonts w:asciiTheme="minorHAnsi" w:hAnsiTheme="minorHAnsi" w:cstheme="minorHAnsi"/>
          <w:b/>
          <w:sz w:val="20"/>
          <w:szCs w:val="20"/>
        </w:rPr>
        <w:t>:</w:t>
      </w:r>
      <w:r>
        <w:rPr>
          <w:rFonts w:asciiTheme="minorHAnsi" w:hAnsiTheme="minorHAnsi" w:cstheme="minorHAnsi"/>
          <w:sz w:val="20"/>
          <w:szCs w:val="20"/>
        </w:rPr>
        <w:t xml:space="preserve"> </w:t>
      </w:r>
      <w:proofErr w:type="spellStart"/>
      <w:r>
        <w:rPr>
          <w:rFonts w:asciiTheme="minorHAnsi" w:hAnsiTheme="minorHAnsi" w:cstheme="minorHAnsi"/>
          <w:sz w:val="20"/>
          <w:szCs w:val="20"/>
        </w:rPr>
        <w:t>Γραμμικοποίηση</w:t>
      </w:r>
      <w:proofErr w:type="spellEnd"/>
      <w:r w:rsidRPr="0008072D">
        <w:rPr>
          <w:rFonts w:asciiTheme="minorHAnsi" w:hAnsiTheme="minorHAnsi" w:cstheme="minorHAnsi"/>
          <w:sz w:val="20"/>
          <w:szCs w:val="20"/>
        </w:rPr>
        <w:t>,</w:t>
      </w:r>
      <w:r w:rsidRPr="00C97D24">
        <w:rPr>
          <w:rFonts w:asciiTheme="minorHAnsi" w:hAnsiTheme="minorHAnsi" w:cstheme="minorHAnsi"/>
          <w:sz w:val="20"/>
          <w:szCs w:val="20"/>
        </w:rPr>
        <w:t xml:space="preserve"> διαφορικό και εφαρμογές του. Αναπτύγματα </w:t>
      </w:r>
      <w:proofErr w:type="spellStart"/>
      <w:r w:rsidRPr="00C97D24">
        <w:rPr>
          <w:rFonts w:asciiTheme="minorHAnsi" w:hAnsiTheme="minorHAnsi" w:cstheme="minorHAnsi"/>
          <w:sz w:val="20"/>
          <w:szCs w:val="20"/>
        </w:rPr>
        <w:t>Taylor</w:t>
      </w:r>
      <w:proofErr w:type="spellEnd"/>
      <w:r w:rsidRPr="00C97D24">
        <w:rPr>
          <w:rFonts w:asciiTheme="minorHAnsi" w:hAnsiTheme="minorHAnsi" w:cstheme="minorHAnsi"/>
          <w:sz w:val="20"/>
          <w:szCs w:val="20"/>
        </w:rPr>
        <w:t xml:space="preserve"> και εφαρμογές, σφάλματα και όριά τους.</w:t>
      </w:r>
      <w:r>
        <w:rPr>
          <w:rFonts w:asciiTheme="minorHAnsi" w:hAnsiTheme="minorHAnsi" w:cstheme="minorHAnsi"/>
          <w:sz w:val="20"/>
          <w:szCs w:val="20"/>
        </w:rPr>
        <w:t xml:space="preserve"> </w:t>
      </w:r>
    </w:p>
    <w:p w:rsidR="00313160" w:rsidRPr="00313160" w:rsidRDefault="00313160" w:rsidP="00313160">
      <w:pPr>
        <w:widowControl w:val="0"/>
        <w:autoSpaceDE w:val="0"/>
        <w:autoSpaceDN w:val="0"/>
        <w:adjustRightInd w:val="0"/>
        <w:spacing w:before="120" w:after="200" w:line="276" w:lineRule="auto"/>
        <w:ind w:left="357"/>
        <w:rPr>
          <w:rFonts w:ascii="Calibri" w:hAnsi="Calibri" w:cs="Arial"/>
          <w:b/>
          <w:color w:val="000000"/>
          <w:u w:val="single"/>
          <w:lang w:val="el-GR"/>
        </w:rPr>
      </w:pPr>
      <w:r w:rsidRPr="00313160">
        <w:rPr>
          <w:rFonts w:ascii="Calibri" w:hAnsi="Calibri" w:cs="Arial"/>
          <w:b/>
          <w:color w:val="000000"/>
          <w:sz w:val="22"/>
          <w:szCs w:val="22"/>
          <w:u w:val="single"/>
          <w:lang w:val="el-GR"/>
        </w:rPr>
        <w:lastRenderedPageBreak/>
        <w:t xml:space="preserve">Ενότητα </w:t>
      </w:r>
      <w:r w:rsidRPr="00313160">
        <w:rPr>
          <w:rFonts w:ascii="Calibri" w:hAnsi="Calibri" w:cs="Arial"/>
          <w:b/>
          <w:color w:val="000000"/>
          <w:sz w:val="22"/>
          <w:szCs w:val="22"/>
          <w:u w:val="single"/>
        </w:rPr>
        <w:t>4</w:t>
      </w:r>
      <w:r w:rsidRPr="00313160">
        <w:rPr>
          <w:rFonts w:ascii="Calibri" w:hAnsi="Calibri" w:cs="Arial"/>
          <w:b/>
          <w:color w:val="000000"/>
          <w:sz w:val="22"/>
          <w:szCs w:val="22"/>
          <w:u w:val="single"/>
          <w:vertAlign w:val="superscript"/>
          <w:lang w:val="el-GR"/>
        </w:rPr>
        <w:t>η</w:t>
      </w:r>
      <w:r w:rsidRPr="00313160">
        <w:rPr>
          <w:rFonts w:ascii="Calibri" w:hAnsi="Calibri" w:cs="Arial"/>
          <w:b/>
          <w:color w:val="000000"/>
          <w:sz w:val="22"/>
          <w:szCs w:val="22"/>
          <w:u w:val="single"/>
          <w:lang w:val="el-GR"/>
        </w:rPr>
        <w:t xml:space="preserve"> «Ολοκληρωτικός Λογισμός»</w:t>
      </w:r>
    </w:p>
    <w:p w:rsidR="00313160" w:rsidRDefault="00313160" w:rsidP="00313160">
      <w:pPr>
        <w:pStyle w:val="a3"/>
        <w:numPr>
          <w:ilvl w:val="0"/>
          <w:numId w:val="2"/>
        </w:numPr>
        <w:spacing w:before="100" w:beforeAutospacing="1" w:after="120"/>
        <w:rPr>
          <w:rFonts w:asciiTheme="minorHAnsi" w:hAnsiTheme="minorHAnsi" w:cstheme="minorHAnsi"/>
          <w:sz w:val="20"/>
          <w:szCs w:val="20"/>
        </w:rPr>
      </w:pPr>
      <w:r>
        <w:rPr>
          <w:rFonts w:asciiTheme="minorHAnsi" w:hAnsiTheme="minorHAnsi" w:cstheme="minorHAnsi"/>
          <w:b/>
          <w:sz w:val="20"/>
          <w:szCs w:val="20"/>
        </w:rPr>
        <w:t>Διάλεξη 10</w:t>
      </w:r>
      <w:r w:rsidRPr="00061F93">
        <w:rPr>
          <w:rFonts w:asciiTheme="minorHAnsi" w:hAnsiTheme="minorHAnsi" w:cstheme="minorHAnsi"/>
          <w:b/>
          <w:sz w:val="20"/>
          <w:szCs w:val="20"/>
        </w:rPr>
        <w:t xml:space="preserve">: </w:t>
      </w:r>
      <w:r w:rsidRPr="0097319F">
        <w:rPr>
          <w:rFonts w:asciiTheme="minorHAnsi" w:hAnsiTheme="minorHAnsi" w:cstheme="minorHAnsi"/>
          <w:sz w:val="20"/>
          <w:szCs w:val="20"/>
        </w:rPr>
        <w:t>Αόριστο Ολοκλήρωμα</w:t>
      </w:r>
      <w:r>
        <w:rPr>
          <w:rFonts w:asciiTheme="minorHAnsi" w:hAnsiTheme="minorHAnsi" w:cstheme="minorHAnsi"/>
          <w:sz w:val="20"/>
          <w:szCs w:val="20"/>
        </w:rPr>
        <w:t>,</w:t>
      </w:r>
      <w:r w:rsidRPr="00C97D24">
        <w:rPr>
          <w:rFonts w:asciiTheme="minorHAnsi" w:hAnsiTheme="minorHAnsi" w:cstheme="minorHAnsi"/>
          <w:b/>
          <w:sz w:val="20"/>
          <w:szCs w:val="20"/>
        </w:rPr>
        <w:t xml:space="preserve">  </w:t>
      </w:r>
      <w:r w:rsidRPr="00C97D24">
        <w:rPr>
          <w:rFonts w:asciiTheme="minorHAnsi" w:hAnsiTheme="minorHAnsi" w:cstheme="minorHAnsi"/>
          <w:sz w:val="20"/>
          <w:szCs w:val="20"/>
        </w:rPr>
        <w:t xml:space="preserve">Ορισμός </w:t>
      </w:r>
      <w:proofErr w:type="spellStart"/>
      <w:r w:rsidRPr="00C97D24">
        <w:rPr>
          <w:rFonts w:asciiTheme="minorHAnsi" w:hAnsiTheme="minorHAnsi" w:cstheme="minorHAnsi"/>
          <w:sz w:val="20"/>
          <w:szCs w:val="20"/>
        </w:rPr>
        <w:t>αντιπαραγώγου</w:t>
      </w:r>
      <w:proofErr w:type="spellEnd"/>
      <w:r w:rsidRPr="00C97D24">
        <w:rPr>
          <w:rFonts w:asciiTheme="minorHAnsi" w:hAnsiTheme="minorHAnsi" w:cstheme="minorHAnsi"/>
          <w:sz w:val="20"/>
          <w:szCs w:val="20"/>
        </w:rPr>
        <w:t>. Ιδιότητες και βασικοί κανόνες ολοκλήρωσης. Τεχνικές ολοκλήρωσης: Ολοκλήρωση με αντικα</w:t>
      </w:r>
      <w:r>
        <w:rPr>
          <w:rFonts w:asciiTheme="minorHAnsi" w:hAnsiTheme="minorHAnsi" w:cstheme="minorHAnsi"/>
          <w:sz w:val="20"/>
          <w:szCs w:val="20"/>
        </w:rPr>
        <w:t>τάσταση, Παραγοντική ολοκλήρωση.</w:t>
      </w:r>
    </w:p>
    <w:p w:rsidR="00313160" w:rsidRDefault="00313160" w:rsidP="00313160">
      <w:pPr>
        <w:pStyle w:val="a3"/>
        <w:numPr>
          <w:ilvl w:val="0"/>
          <w:numId w:val="2"/>
        </w:numPr>
        <w:spacing w:before="100" w:beforeAutospacing="1" w:after="120"/>
        <w:rPr>
          <w:rFonts w:asciiTheme="minorHAnsi" w:hAnsiTheme="minorHAnsi" w:cstheme="minorHAnsi"/>
          <w:sz w:val="20"/>
          <w:szCs w:val="20"/>
        </w:rPr>
      </w:pPr>
      <w:r>
        <w:rPr>
          <w:rFonts w:asciiTheme="minorHAnsi" w:hAnsiTheme="minorHAnsi" w:cstheme="minorHAnsi"/>
          <w:b/>
          <w:sz w:val="20"/>
          <w:szCs w:val="20"/>
        </w:rPr>
        <w:t>Διάλεξη 11</w:t>
      </w:r>
      <w:r w:rsidRPr="0013326D">
        <w:rPr>
          <w:rFonts w:asciiTheme="minorHAnsi" w:hAnsiTheme="minorHAnsi" w:cstheme="minorHAnsi"/>
          <w:b/>
          <w:sz w:val="20"/>
          <w:szCs w:val="20"/>
        </w:rPr>
        <w:t>:</w:t>
      </w:r>
      <w:r w:rsidRPr="00C97D24">
        <w:rPr>
          <w:rFonts w:asciiTheme="minorHAnsi" w:hAnsiTheme="minorHAnsi" w:cstheme="minorHAnsi"/>
          <w:sz w:val="20"/>
          <w:szCs w:val="20"/>
        </w:rPr>
        <w:t xml:space="preserve"> Ολοκλήρωση τριγωνομετρικών συναρτήσεων. Ολοκλήρωση ρητών συναρτήσεων.</w:t>
      </w:r>
      <w:r>
        <w:rPr>
          <w:rFonts w:asciiTheme="minorHAnsi" w:hAnsiTheme="minorHAnsi" w:cstheme="minorHAnsi"/>
          <w:sz w:val="20"/>
          <w:szCs w:val="20"/>
        </w:rPr>
        <w:t xml:space="preserve"> Άλλες κατηγορίες ολοκληρωμάτων.</w:t>
      </w:r>
    </w:p>
    <w:p w:rsidR="00313160" w:rsidRDefault="00313160" w:rsidP="00313160">
      <w:pPr>
        <w:pStyle w:val="a3"/>
        <w:numPr>
          <w:ilvl w:val="0"/>
          <w:numId w:val="2"/>
        </w:numPr>
        <w:spacing w:before="100" w:beforeAutospacing="1" w:after="120"/>
        <w:rPr>
          <w:rFonts w:asciiTheme="minorHAnsi" w:hAnsiTheme="minorHAnsi" w:cstheme="minorHAnsi"/>
          <w:sz w:val="20"/>
          <w:szCs w:val="20"/>
        </w:rPr>
      </w:pPr>
      <w:r>
        <w:rPr>
          <w:rFonts w:asciiTheme="minorHAnsi" w:hAnsiTheme="minorHAnsi" w:cstheme="minorHAnsi"/>
          <w:b/>
          <w:sz w:val="20"/>
          <w:szCs w:val="20"/>
        </w:rPr>
        <w:t>Διάλεξη12</w:t>
      </w:r>
      <w:r w:rsidRPr="00061F93">
        <w:rPr>
          <w:rFonts w:asciiTheme="minorHAnsi" w:hAnsiTheme="minorHAnsi" w:cstheme="minorHAnsi"/>
          <w:b/>
          <w:sz w:val="20"/>
          <w:szCs w:val="20"/>
        </w:rPr>
        <w:t xml:space="preserve">: </w:t>
      </w:r>
      <w:r w:rsidRPr="0097319F">
        <w:rPr>
          <w:rFonts w:asciiTheme="minorHAnsi" w:hAnsiTheme="minorHAnsi" w:cstheme="minorHAnsi"/>
          <w:sz w:val="20"/>
          <w:szCs w:val="20"/>
        </w:rPr>
        <w:t>Ορισμένο Ολοκλήρωμα</w:t>
      </w:r>
      <w:r>
        <w:rPr>
          <w:rFonts w:asciiTheme="minorHAnsi" w:hAnsiTheme="minorHAnsi" w:cstheme="minorHAnsi"/>
          <w:b/>
          <w:sz w:val="20"/>
          <w:szCs w:val="20"/>
        </w:rPr>
        <w:t xml:space="preserve">, </w:t>
      </w:r>
      <w:r w:rsidRPr="00C97D24">
        <w:rPr>
          <w:rFonts w:asciiTheme="minorHAnsi" w:hAnsiTheme="minorHAnsi" w:cstheme="minorHAnsi"/>
          <w:b/>
          <w:sz w:val="20"/>
          <w:szCs w:val="20"/>
        </w:rPr>
        <w:t xml:space="preserve"> </w:t>
      </w:r>
      <w:r w:rsidRPr="00C97D24">
        <w:rPr>
          <w:rFonts w:asciiTheme="minorHAnsi" w:hAnsiTheme="minorHAnsi" w:cstheme="minorHAnsi"/>
          <w:sz w:val="20"/>
          <w:szCs w:val="20"/>
        </w:rPr>
        <w:t>Ορισμοί,</w:t>
      </w:r>
      <w:r>
        <w:rPr>
          <w:rFonts w:asciiTheme="minorHAnsi" w:hAnsiTheme="minorHAnsi" w:cstheme="minorHAnsi"/>
          <w:sz w:val="20"/>
          <w:szCs w:val="20"/>
        </w:rPr>
        <w:t xml:space="preserve"> </w:t>
      </w:r>
      <w:r w:rsidRPr="00C97D24">
        <w:rPr>
          <w:rFonts w:asciiTheme="minorHAnsi" w:hAnsiTheme="minorHAnsi" w:cstheme="minorHAnsi"/>
          <w:sz w:val="20"/>
          <w:szCs w:val="20"/>
        </w:rPr>
        <w:t xml:space="preserve"> Άθροισμα </w:t>
      </w:r>
      <w:proofErr w:type="spellStart"/>
      <w:r w:rsidRPr="00C97D24">
        <w:rPr>
          <w:rFonts w:asciiTheme="minorHAnsi" w:hAnsiTheme="minorHAnsi" w:cstheme="minorHAnsi"/>
          <w:sz w:val="20"/>
          <w:szCs w:val="20"/>
        </w:rPr>
        <w:t>Riemman</w:t>
      </w:r>
      <w:proofErr w:type="spellEnd"/>
      <w:r w:rsidRPr="00C97D24">
        <w:rPr>
          <w:rFonts w:asciiTheme="minorHAnsi" w:hAnsiTheme="minorHAnsi" w:cstheme="minorHAnsi"/>
          <w:sz w:val="20"/>
          <w:szCs w:val="20"/>
        </w:rPr>
        <w:t xml:space="preserve">. Βασικές ιδιότητες. Θεωρήματα ολοκληρωτικού λογισμού και σύνδεση με αόριστο ολοκλήρωμα. </w:t>
      </w:r>
    </w:p>
    <w:p w:rsidR="00313160" w:rsidRDefault="00313160" w:rsidP="00313160">
      <w:pPr>
        <w:pStyle w:val="a3"/>
        <w:numPr>
          <w:ilvl w:val="0"/>
          <w:numId w:val="2"/>
        </w:numPr>
        <w:spacing w:before="100" w:beforeAutospacing="1" w:after="120"/>
        <w:rPr>
          <w:rFonts w:asciiTheme="minorHAnsi" w:hAnsiTheme="minorHAnsi" w:cstheme="minorHAnsi"/>
          <w:sz w:val="20"/>
          <w:szCs w:val="20"/>
        </w:rPr>
      </w:pPr>
      <w:r>
        <w:rPr>
          <w:rFonts w:asciiTheme="minorHAnsi" w:hAnsiTheme="minorHAnsi" w:cstheme="minorHAnsi"/>
          <w:b/>
          <w:sz w:val="20"/>
          <w:szCs w:val="20"/>
        </w:rPr>
        <w:t>Διάλεξη 13</w:t>
      </w:r>
      <w:r w:rsidRPr="0013326D">
        <w:rPr>
          <w:rFonts w:asciiTheme="minorHAnsi" w:hAnsiTheme="minorHAnsi" w:cstheme="minorHAnsi"/>
          <w:b/>
          <w:sz w:val="20"/>
          <w:szCs w:val="20"/>
        </w:rPr>
        <w:t>:</w:t>
      </w:r>
      <w:r w:rsidRPr="00C97D24">
        <w:rPr>
          <w:rFonts w:asciiTheme="minorHAnsi" w:hAnsiTheme="minorHAnsi" w:cstheme="minorHAnsi"/>
          <w:sz w:val="20"/>
          <w:szCs w:val="20"/>
        </w:rPr>
        <w:t xml:space="preserve"> Υπολογισμοί εμβαδών. Μήκος τμήματος καμπύλης. Υπολογισμοί όγκων εκ’ περιστροφής. Προσεγγιστικός υπολογισμός ολοκληρώματος με αναπτύγματα </w:t>
      </w:r>
      <w:proofErr w:type="spellStart"/>
      <w:r w:rsidRPr="00C97D24">
        <w:rPr>
          <w:rFonts w:asciiTheme="minorHAnsi" w:hAnsiTheme="minorHAnsi" w:cstheme="minorHAnsi"/>
          <w:sz w:val="20"/>
          <w:szCs w:val="20"/>
        </w:rPr>
        <w:t>Taylor</w:t>
      </w:r>
      <w:proofErr w:type="spellEnd"/>
      <w:r w:rsidRPr="00C97D24">
        <w:rPr>
          <w:rFonts w:asciiTheme="minorHAnsi" w:hAnsiTheme="minorHAnsi" w:cstheme="minorHAnsi"/>
          <w:sz w:val="20"/>
          <w:szCs w:val="20"/>
        </w:rPr>
        <w:t>.</w:t>
      </w:r>
    </w:p>
    <w:p w:rsidR="00313160" w:rsidRPr="00B33D4F" w:rsidRDefault="00313160" w:rsidP="00313160">
      <w:pPr>
        <w:pStyle w:val="a3"/>
        <w:numPr>
          <w:ilvl w:val="0"/>
          <w:numId w:val="2"/>
        </w:numPr>
        <w:spacing w:before="100" w:beforeAutospacing="1" w:after="120"/>
        <w:rPr>
          <w:rFonts w:asciiTheme="minorHAnsi" w:hAnsiTheme="minorHAnsi" w:cstheme="minorHAnsi"/>
          <w:sz w:val="20"/>
          <w:szCs w:val="20"/>
        </w:rPr>
      </w:pPr>
      <w:r>
        <w:rPr>
          <w:rFonts w:asciiTheme="minorHAnsi" w:hAnsiTheme="minorHAnsi" w:cstheme="minorHAnsi"/>
          <w:b/>
          <w:sz w:val="20"/>
          <w:szCs w:val="20"/>
        </w:rPr>
        <w:t>Διάλεξη 14</w:t>
      </w:r>
      <w:r w:rsidRPr="00B33D4F">
        <w:rPr>
          <w:rFonts w:asciiTheme="minorHAnsi" w:hAnsiTheme="minorHAnsi" w:cstheme="minorHAnsi"/>
          <w:b/>
          <w:sz w:val="20"/>
          <w:szCs w:val="20"/>
        </w:rPr>
        <w:t>:</w:t>
      </w:r>
      <w:r>
        <w:rPr>
          <w:rFonts w:asciiTheme="minorHAnsi" w:hAnsiTheme="minorHAnsi" w:cstheme="minorHAnsi"/>
          <w:sz w:val="20"/>
          <w:szCs w:val="20"/>
        </w:rPr>
        <w:t xml:space="preserve"> Ασκήσεις, εφαρμογές  και παραδείγματα στις διάφορες κατηγορίες των ολοκληρωμάτων.</w:t>
      </w:r>
    </w:p>
    <w:p w:rsidR="00313160" w:rsidRPr="00313160" w:rsidRDefault="00313160" w:rsidP="00313160">
      <w:pPr>
        <w:widowControl w:val="0"/>
        <w:autoSpaceDE w:val="0"/>
        <w:autoSpaceDN w:val="0"/>
        <w:adjustRightInd w:val="0"/>
        <w:spacing w:before="120" w:after="200" w:line="276" w:lineRule="auto"/>
        <w:ind w:left="357"/>
        <w:rPr>
          <w:rFonts w:ascii="Calibri" w:hAnsi="Calibri" w:cs="Arial"/>
          <w:b/>
          <w:color w:val="000000"/>
          <w:u w:val="single"/>
          <w:lang w:val="el-GR"/>
        </w:rPr>
      </w:pPr>
      <w:r w:rsidRPr="00313160">
        <w:rPr>
          <w:rFonts w:ascii="Calibri" w:hAnsi="Calibri" w:cs="Arial"/>
          <w:b/>
          <w:color w:val="000000"/>
          <w:sz w:val="22"/>
          <w:szCs w:val="22"/>
          <w:u w:val="single"/>
          <w:lang w:val="el-GR"/>
        </w:rPr>
        <w:t xml:space="preserve">Ενότητα </w:t>
      </w:r>
      <w:r w:rsidRPr="00313160">
        <w:rPr>
          <w:rFonts w:ascii="Calibri" w:hAnsi="Calibri" w:cs="Arial"/>
          <w:b/>
          <w:color w:val="000000"/>
          <w:sz w:val="22"/>
          <w:szCs w:val="22"/>
          <w:u w:val="single"/>
        </w:rPr>
        <w:t>5</w:t>
      </w:r>
      <w:r w:rsidRPr="00313160">
        <w:rPr>
          <w:rFonts w:ascii="Calibri" w:hAnsi="Calibri" w:cs="Arial"/>
          <w:b/>
          <w:color w:val="000000"/>
          <w:sz w:val="22"/>
          <w:szCs w:val="22"/>
          <w:u w:val="single"/>
          <w:vertAlign w:val="superscript"/>
          <w:lang w:val="el-GR"/>
        </w:rPr>
        <w:t>η</w:t>
      </w:r>
      <w:r w:rsidRPr="00313160">
        <w:rPr>
          <w:rFonts w:ascii="Calibri" w:hAnsi="Calibri" w:cs="Arial"/>
          <w:b/>
          <w:color w:val="000000"/>
          <w:sz w:val="22"/>
          <w:szCs w:val="22"/>
          <w:u w:val="single"/>
          <w:lang w:val="el-GR"/>
        </w:rPr>
        <w:t xml:space="preserve"> «Γενικευμένα Ολοκληρώματα»</w:t>
      </w:r>
    </w:p>
    <w:p w:rsidR="00313160" w:rsidRDefault="00313160" w:rsidP="00313160">
      <w:pPr>
        <w:pStyle w:val="a3"/>
        <w:numPr>
          <w:ilvl w:val="0"/>
          <w:numId w:val="2"/>
        </w:numPr>
        <w:spacing w:before="100" w:beforeAutospacing="1" w:after="120"/>
        <w:rPr>
          <w:rFonts w:asciiTheme="minorHAnsi" w:hAnsiTheme="minorHAnsi" w:cstheme="minorHAnsi"/>
          <w:sz w:val="20"/>
          <w:szCs w:val="20"/>
        </w:rPr>
      </w:pPr>
      <w:r>
        <w:rPr>
          <w:rFonts w:asciiTheme="minorHAnsi" w:hAnsiTheme="minorHAnsi" w:cstheme="minorHAnsi"/>
          <w:b/>
          <w:sz w:val="20"/>
          <w:szCs w:val="20"/>
        </w:rPr>
        <w:t>Διάλεξη 15</w:t>
      </w:r>
      <w:r w:rsidRPr="00061F93">
        <w:rPr>
          <w:rFonts w:asciiTheme="minorHAnsi" w:hAnsiTheme="minorHAnsi" w:cstheme="minorHAnsi"/>
          <w:b/>
          <w:sz w:val="20"/>
          <w:szCs w:val="20"/>
        </w:rPr>
        <w:t xml:space="preserve">: </w:t>
      </w:r>
      <w:r>
        <w:rPr>
          <w:rFonts w:asciiTheme="minorHAnsi" w:hAnsiTheme="minorHAnsi" w:cstheme="minorHAnsi"/>
          <w:b/>
          <w:sz w:val="20"/>
          <w:szCs w:val="20"/>
        </w:rPr>
        <w:t xml:space="preserve"> </w:t>
      </w:r>
      <w:r w:rsidRPr="0097319F">
        <w:rPr>
          <w:rFonts w:asciiTheme="minorHAnsi" w:hAnsiTheme="minorHAnsi" w:cstheme="minorHAnsi"/>
          <w:sz w:val="20"/>
          <w:szCs w:val="20"/>
        </w:rPr>
        <w:t>Γενικευμένο ολοκλήρωμα</w:t>
      </w:r>
      <w:r w:rsidRPr="00C97D24">
        <w:rPr>
          <w:rFonts w:asciiTheme="minorHAnsi" w:hAnsiTheme="minorHAnsi" w:cstheme="minorHAnsi"/>
          <w:b/>
          <w:sz w:val="20"/>
          <w:szCs w:val="20"/>
        </w:rPr>
        <w:t xml:space="preserve"> </w:t>
      </w:r>
      <w:proofErr w:type="spellStart"/>
      <w:r w:rsidRPr="00C97D24">
        <w:rPr>
          <w:rFonts w:asciiTheme="minorHAnsi" w:hAnsiTheme="minorHAnsi" w:cstheme="minorHAnsi"/>
          <w:sz w:val="20"/>
          <w:szCs w:val="20"/>
        </w:rPr>
        <w:t>α’,β’,γ΄</w:t>
      </w:r>
      <w:proofErr w:type="spellEnd"/>
      <w:r w:rsidRPr="00C97D24">
        <w:rPr>
          <w:rFonts w:asciiTheme="minorHAnsi" w:hAnsiTheme="minorHAnsi" w:cstheme="minorHAnsi"/>
          <w:sz w:val="20"/>
          <w:szCs w:val="20"/>
        </w:rPr>
        <w:t xml:space="preserve"> είδους, ορισμοί,  υπολογι</w:t>
      </w:r>
      <w:r>
        <w:rPr>
          <w:rFonts w:asciiTheme="minorHAnsi" w:hAnsiTheme="minorHAnsi" w:cstheme="minorHAnsi"/>
          <w:sz w:val="20"/>
          <w:szCs w:val="20"/>
        </w:rPr>
        <w:t>σμοί γενικευμένων ολοκληρωμάτων, ασκήσεις.</w:t>
      </w:r>
    </w:p>
    <w:p w:rsidR="00313160" w:rsidRDefault="00313160" w:rsidP="00313160">
      <w:pPr>
        <w:pStyle w:val="a3"/>
        <w:numPr>
          <w:ilvl w:val="0"/>
          <w:numId w:val="2"/>
        </w:numPr>
        <w:spacing w:before="100" w:beforeAutospacing="1" w:after="120"/>
        <w:rPr>
          <w:rFonts w:asciiTheme="minorHAnsi" w:hAnsiTheme="minorHAnsi" w:cstheme="minorHAnsi"/>
          <w:sz w:val="20"/>
          <w:szCs w:val="20"/>
        </w:rPr>
      </w:pPr>
      <w:r>
        <w:rPr>
          <w:rFonts w:asciiTheme="minorHAnsi" w:hAnsiTheme="minorHAnsi" w:cstheme="minorHAnsi"/>
          <w:b/>
          <w:sz w:val="20"/>
          <w:szCs w:val="20"/>
        </w:rPr>
        <w:t>Διάλεξη 16</w:t>
      </w:r>
      <w:r w:rsidRPr="0008072D">
        <w:rPr>
          <w:rFonts w:asciiTheme="minorHAnsi" w:hAnsiTheme="minorHAnsi" w:cstheme="minorHAnsi"/>
          <w:b/>
          <w:sz w:val="20"/>
          <w:szCs w:val="20"/>
        </w:rPr>
        <w:t>:</w:t>
      </w:r>
      <w:r>
        <w:rPr>
          <w:rFonts w:asciiTheme="minorHAnsi" w:hAnsiTheme="minorHAnsi" w:cstheme="minorHAnsi"/>
          <w:sz w:val="20"/>
          <w:szCs w:val="20"/>
        </w:rPr>
        <w:t xml:space="preserve"> Γεωμετρική ερμηνεία γενικευμένων ολοκληρωμάτων</w:t>
      </w:r>
      <w:r w:rsidRPr="00C97D24">
        <w:rPr>
          <w:rFonts w:asciiTheme="minorHAnsi" w:hAnsiTheme="minorHAnsi" w:cstheme="minorHAnsi"/>
          <w:sz w:val="20"/>
          <w:szCs w:val="20"/>
        </w:rPr>
        <w:t>, συναρτήσεις που ορίζονται ως γενικευμένα ολ</w:t>
      </w:r>
      <w:r>
        <w:rPr>
          <w:rFonts w:asciiTheme="minorHAnsi" w:hAnsiTheme="minorHAnsi" w:cstheme="minorHAnsi"/>
          <w:sz w:val="20"/>
          <w:szCs w:val="20"/>
        </w:rPr>
        <w:t xml:space="preserve">οκληρώματα π.χ. συνάρτηση </w:t>
      </w:r>
      <w:proofErr w:type="spellStart"/>
      <w:r>
        <w:rPr>
          <w:rFonts w:asciiTheme="minorHAnsi" w:hAnsiTheme="minorHAnsi" w:cstheme="minorHAnsi"/>
          <w:sz w:val="20"/>
          <w:szCs w:val="20"/>
        </w:rPr>
        <w:t>γάμμα</w:t>
      </w:r>
      <w:proofErr w:type="spellEnd"/>
      <w:r>
        <w:rPr>
          <w:rFonts w:asciiTheme="minorHAnsi" w:hAnsiTheme="minorHAnsi" w:cstheme="minorHAnsi"/>
          <w:sz w:val="20"/>
          <w:szCs w:val="20"/>
        </w:rPr>
        <w:t>, εφαρμογές, παραδείγματα.</w:t>
      </w:r>
    </w:p>
    <w:p w:rsidR="00313160" w:rsidRPr="00313160" w:rsidRDefault="00313160" w:rsidP="00313160">
      <w:pPr>
        <w:widowControl w:val="0"/>
        <w:autoSpaceDE w:val="0"/>
        <w:autoSpaceDN w:val="0"/>
        <w:adjustRightInd w:val="0"/>
        <w:spacing w:before="120" w:after="200" w:line="276" w:lineRule="auto"/>
        <w:ind w:left="357"/>
        <w:rPr>
          <w:rFonts w:ascii="Calibri" w:hAnsi="Calibri" w:cs="Arial"/>
          <w:b/>
          <w:color w:val="000000"/>
          <w:u w:val="single"/>
          <w:lang w:val="el-GR"/>
        </w:rPr>
      </w:pPr>
      <w:r w:rsidRPr="00313160">
        <w:rPr>
          <w:rFonts w:ascii="Calibri" w:hAnsi="Calibri" w:cs="Arial"/>
          <w:b/>
          <w:color w:val="000000"/>
          <w:sz w:val="22"/>
          <w:szCs w:val="22"/>
          <w:u w:val="single"/>
          <w:lang w:val="el-GR"/>
        </w:rPr>
        <w:t>Ενότητα 6</w:t>
      </w:r>
      <w:r w:rsidRPr="00313160">
        <w:rPr>
          <w:rFonts w:ascii="Calibri" w:hAnsi="Calibri" w:cs="Arial"/>
          <w:b/>
          <w:color w:val="000000"/>
          <w:sz w:val="22"/>
          <w:szCs w:val="22"/>
          <w:u w:val="single"/>
          <w:vertAlign w:val="superscript"/>
          <w:lang w:val="el-GR"/>
        </w:rPr>
        <w:t>η</w:t>
      </w:r>
      <w:r w:rsidRPr="00313160">
        <w:rPr>
          <w:rFonts w:ascii="Calibri" w:hAnsi="Calibri" w:cs="Arial"/>
          <w:b/>
          <w:color w:val="000000"/>
          <w:sz w:val="22"/>
          <w:szCs w:val="22"/>
          <w:u w:val="single"/>
          <w:lang w:val="el-GR"/>
        </w:rPr>
        <w:t xml:space="preserve"> «Διανυσματικός Λογισμός»</w:t>
      </w:r>
    </w:p>
    <w:p w:rsidR="00313160" w:rsidRDefault="00313160" w:rsidP="00313160">
      <w:pPr>
        <w:pStyle w:val="a3"/>
        <w:numPr>
          <w:ilvl w:val="0"/>
          <w:numId w:val="2"/>
        </w:numPr>
        <w:spacing w:before="100" w:beforeAutospacing="1" w:after="120"/>
        <w:rPr>
          <w:rFonts w:asciiTheme="minorHAnsi" w:hAnsiTheme="minorHAnsi" w:cstheme="minorHAnsi"/>
          <w:sz w:val="20"/>
          <w:szCs w:val="20"/>
        </w:rPr>
      </w:pPr>
      <w:r>
        <w:rPr>
          <w:rFonts w:asciiTheme="minorHAnsi" w:hAnsiTheme="minorHAnsi" w:cstheme="minorHAnsi"/>
          <w:b/>
          <w:sz w:val="20"/>
          <w:szCs w:val="20"/>
        </w:rPr>
        <w:t>Διάλεξη 17</w:t>
      </w:r>
      <w:r w:rsidRPr="00061F93">
        <w:rPr>
          <w:rFonts w:asciiTheme="minorHAnsi" w:hAnsiTheme="minorHAnsi" w:cstheme="minorHAnsi"/>
          <w:b/>
          <w:sz w:val="20"/>
          <w:szCs w:val="20"/>
        </w:rPr>
        <w:t xml:space="preserve">: </w:t>
      </w:r>
      <w:r w:rsidRPr="0097319F">
        <w:rPr>
          <w:rFonts w:asciiTheme="minorHAnsi" w:hAnsiTheme="minorHAnsi" w:cstheme="minorHAnsi"/>
          <w:sz w:val="20"/>
          <w:szCs w:val="20"/>
        </w:rPr>
        <w:t>Διανυσματικός Λογισμός  στο επίπεδο</w:t>
      </w:r>
      <w:r w:rsidRPr="00C97D24">
        <w:rPr>
          <w:rFonts w:asciiTheme="minorHAnsi" w:hAnsiTheme="minorHAnsi" w:cstheme="minorHAnsi"/>
          <w:sz w:val="20"/>
          <w:szCs w:val="20"/>
        </w:rPr>
        <w:t xml:space="preserve"> (ορισμοί, άλγεβρα, διάνυσμα θέσης, μέτρο, προβολή, γωνία διανυσμάτων, εσωτερικό γινόμενο).</w:t>
      </w:r>
      <w:r>
        <w:rPr>
          <w:rFonts w:asciiTheme="minorHAnsi" w:hAnsiTheme="minorHAnsi" w:cstheme="minorHAnsi"/>
          <w:sz w:val="20"/>
          <w:szCs w:val="20"/>
        </w:rPr>
        <w:t xml:space="preserve"> </w:t>
      </w:r>
    </w:p>
    <w:p w:rsidR="00313160" w:rsidRPr="00B33D4F" w:rsidRDefault="00313160" w:rsidP="00313160">
      <w:pPr>
        <w:pStyle w:val="a3"/>
        <w:numPr>
          <w:ilvl w:val="0"/>
          <w:numId w:val="2"/>
        </w:numPr>
        <w:spacing w:before="100" w:beforeAutospacing="1" w:after="120"/>
        <w:rPr>
          <w:rFonts w:asciiTheme="minorHAnsi" w:hAnsiTheme="minorHAnsi" w:cstheme="minorHAnsi"/>
          <w:sz w:val="20"/>
          <w:szCs w:val="20"/>
        </w:rPr>
      </w:pPr>
      <w:r>
        <w:rPr>
          <w:rFonts w:asciiTheme="minorHAnsi" w:hAnsiTheme="minorHAnsi" w:cstheme="minorHAnsi"/>
          <w:b/>
          <w:sz w:val="20"/>
          <w:szCs w:val="20"/>
        </w:rPr>
        <w:t>Διάλεξη 18</w:t>
      </w:r>
      <w:r w:rsidRPr="00B33D4F">
        <w:rPr>
          <w:rFonts w:asciiTheme="minorHAnsi" w:hAnsiTheme="minorHAnsi" w:cstheme="minorHAnsi"/>
          <w:b/>
          <w:sz w:val="20"/>
          <w:szCs w:val="20"/>
        </w:rPr>
        <w:t xml:space="preserve">: </w:t>
      </w:r>
      <w:r w:rsidRPr="00B33D4F">
        <w:rPr>
          <w:rFonts w:asciiTheme="minorHAnsi" w:hAnsiTheme="minorHAnsi" w:cstheme="minorHAnsi"/>
          <w:sz w:val="20"/>
          <w:szCs w:val="20"/>
        </w:rPr>
        <w:t>Συστήματα συντεταγμένων στο επίπεδο, καρτεσιανές – πολικές συντεταγμένες. Ολοκλήρωση σε πολικές συντεταγμένες- ε</w:t>
      </w:r>
      <w:r>
        <w:rPr>
          <w:rFonts w:asciiTheme="minorHAnsi" w:hAnsiTheme="minorHAnsi" w:cstheme="minorHAnsi"/>
          <w:sz w:val="20"/>
          <w:szCs w:val="20"/>
        </w:rPr>
        <w:t>φαρμογές (μήκος τόξου καμπύλης), ασκήσεις.</w:t>
      </w:r>
    </w:p>
    <w:p w:rsidR="00313160" w:rsidRDefault="00313160" w:rsidP="00313160">
      <w:pPr>
        <w:pStyle w:val="a3"/>
        <w:numPr>
          <w:ilvl w:val="0"/>
          <w:numId w:val="2"/>
        </w:numPr>
        <w:spacing w:before="100" w:beforeAutospacing="1" w:after="120"/>
        <w:rPr>
          <w:rFonts w:asciiTheme="minorHAnsi" w:hAnsiTheme="minorHAnsi" w:cstheme="minorHAnsi"/>
          <w:sz w:val="20"/>
          <w:szCs w:val="20"/>
        </w:rPr>
      </w:pPr>
      <w:r>
        <w:rPr>
          <w:rFonts w:asciiTheme="minorHAnsi" w:hAnsiTheme="minorHAnsi" w:cstheme="minorHAnsi"/>
          <w:b/>
          <w:sz w:val="20"/>
          <w:szCs w:val="20"/>
        </w:rPr>
        <w:t>Διάλεξη 19</w:t>
      </w:r>
      <w:r w:rsidRPr="00D87247">
        <w:rPr>
          <w:rFonts w:asciiTheme="minorHAnsi" w:hAnsiTheme="minorHAnsi" w:cstheme="minorHAnsi"/>
          <w:b/>
          <w:sz w:val="20"/>
          <w:szCs w:val="20"/>
        </w:rPr>
        <w:t>:</w:t>
      </w:r>
      <w:r w:rsidRPr="0097319F">
        <w:rPr>
          <w:rFonts w:asciiTheme="minorHAnsi" w:hAnsiTheme="minorHAnsi" w:cstheme="minorHAnsi"/>
          <w:b/>
          <w:sz w:val="20"/>
          <w:szCs w:val="20"/>
        </w:rPr>
        <w:t xml:space="preserve"> </w:t>
      </w:r>
      <w:r w:rsidRPr="0097319F">
        <w:rPr>
          <w:rFonts w:asciiTheme="minorHAnsi" w:hAnsiTheme="minorHAnsi" w:cstheme="minorHAnsi"/>
          <w:sz w:val="20"/>
          <w:szCs w:val="20"/>
        </w:rPr>
        <w:t>Διανυσματικές Συναρτήσεις, Ορισμός διανυσματικών συναρτήσεων.</w:t>
      </w:r>
      <w:r w:rsidRPr="0097319F">
        <w:rPr>
          <w:rFonts w:asciiTheme="minorHAnsi" w:hAnsiTheme="minorHAnsi" w:cstheme="minorHAnsi"/>
          <w:b/>
          <w:sz w:val="20"/>
          <w:szCs w:val="20"/>
        </w:rPr>
        <w:t xml:space="preserve"> </w:t>
      </w:r>
      <w:r w:rsidRPr="0097319F">
        <w:rPr>
          <w:rFonts w:asciiTheme="minorHAnsi" w:hAnsiTheme="minorHAnsi" w:cstheme="minorHAnsi"/>
          <w:sz w:val="20"/>
          <w:szCs w:val="20"/>
        </w:rPr>
        <w:t xml:space="preserve">Συνέχεια, όρια, </w:t>
      </w:r>
      <w:proofErr w:type="spellStart"/>
      <w:r w:rsidRPr="0097319F">
        <w:rPr>
          <w:rFonts w:asciiTheme="minorHAnsi" w:hAnsiTheme="minorHAnsi" w:cstheme="minorHAnsi"/>
          <w:sz w:val="20"/>
          <w:szCs w:val="20"/>
        </w:rPr>
        <w:t>διαφορισιμότητα</w:t>
      </w:r>
      <w:proofErr w:type="spellEnd"/>
      <w:r w:rsidRPr="0097319F">
        <w:rPr>
          <w:rFonts w:asciiTheme="minorHAnsi" w:hAnsiTheme="minorHAnsi" w:cstheme="minorHAnsi"/>
          <w:sz w:val="20"/>
          <w:szCs w:val="20"/>
        </w:rPr>
        <w:t>. Παράγωγοι και γεωμετρική τους ερμηνεία.</w:t>
      </w:r>
    </w:p>
    <w:p w:rsidR="00313160" w:rsidRDefault="00313160" w:rsidP="00313160">
      <w:pPr>
        <w:pStyle w:val="a3"/>
        <w:numPr>
          <w:ilvl w:val="0"/>
          <w:numId w:val="2"/>
        </w:numPr>
        <w:spacing w:before="100" w:beforeAutospacing="1" w:after="120"/>
        <w:rPr>
          <w:rFonts w:asciiTheme="minorHAnsi" w:hAnsiTheme="minorHAnsi" w:cstheme="minorHAnsi"/>
          <w:sz w:val="20"/>
          <w:szCs w:val="20"/>
        </w:rPr>
      </w:pPr>
      <w:r>
        <w:rPr>
          <w:rFonts w:asciiTheme="minorHAnsi" w:hAnsiTheme="minorHAnsi" w:cstheme="minorHAnsi"/>
          <w:b/>
          <w:sz w:val="20"/>
          <w:szCs w:val="20"/>
        </w:rPr>
        <w:t>Διάλεξη 20</w:t>
      </w:r>
      <w:r w:rsidRPr="00B33D4F">
        <w:rPr>
          <w:rFonts w:asciiTheme="minorHAnsi" w:hAnsiTheme="minorHAnsi" w:cstheme="minorHAnsi"/>
          <w:b/>
          <w:sz w:val="20"/>
          <w:szCs w:val="20"/>
        </w:rPr>
        <w:t>:</w:t>
      </w:r>
      <w:r w:rsidRPr="00B33D4F">
        <w:rPr>
          <w:rFonts w:asciiTheme="minorHAnsi" w:hAnsiTheme="minorHAnsi" w:cstheme="minorHAnsi"/>
          <w:sz w:val="20"/>
          <w:szCs w:val="20"/>
        </w:rPr>
        <w:t xml:space="preserve">  Αόριστο και ορισμένο ολοκλήρωμα διανυσματικών συναρτήσεων. Εφαρ</w:t>
      </w:r>
      <w:r>
        <w:rPr>
          <w:rFonts w:asciiTheme="minorHAnsi" w:hAnsiTheme="minorHAnsi" w:cstheme="minorHAnsi"/>
          <w:sz w:val="20"/>
          <w:szCs w:val="20"/>
        </w:rPr>
        <w:t>μογές π.χ. Μήκος τόξου καμπύλης, ασκήσεις, παραδείγματα.</w:t>
      </w:r>
    </w:p>
    <w:p w:rsidR="00313160" w:rsidRPr="00313160" w:rsidRDefault="00313160" w:rsidP="00313160">
      <w:pPr>
        <w:widowControl w:val="0"/>
        <w:autoSpaceDE w:val="0"/>
        <w:autoSpaceDN w:val="0"/>
        <w:adjustRightInd w:val="0"/>
        <w:spacing w:before="120" w:after="200" w:line="276" w:lineRule="auto"/>
        <w:ind w:left="357"/>
        <w:rPr>
          <w:rFonts w:ascii="Calibri" w:hAnsi="Calibri" w:cs="Arial"/>
          <w:b/>
          <w:color w:val="000000"/>
          <w:u w:val="single"/>
          <w:lang w:val="el-GR"/>
        </w:rPr>
      </w:pPr>
      <w:r w:rsidRPr="00313160">
        <w:rPr>
          <w:rFonts w:ascii="Calibri" w:hAnsi="Calibri" w:cs="Arial"/>
          <w:b/>
          <w:color w:val="000000"/>
          <w:sz w:val="22"/>
          <w:szCs w:val="22"/>
          <w:u w:val="single"/>
          <w:lang w:val="el-GR"/>
        </w:rPr>
        <w:t>Ενότητα 7</w:t>
      </w:r>
      <w:r w:rsidRPr="00313160">
        <w:rPr>
          <w:rFonts w:ascii="Calibri" w:hAnsi="Calibri" w:cs="Arial"/>
          <w:b/>
          <w:color w:val="000000"/>
          <w:sz w:val="22"/>
          <w:szCs w:val="22"/>
          <w:u w:val="single"/>
          <w:vertAlign w:val="superscript"/>
          <w:lang w:val="el-GR"/>
        </w:rPr>
        <w:t>η</w:t>
      </w:r>
      <w:r w:rsidRPr="00313160">
        <w:rPr>
          <w:rFonts w:ascii="Calibri" w:hAnsi="Calibri" w:cs="Arial"/>
          <w:b/>
          <w:color w:val="000000"/>
          <w:sz w:val="22"/>
          <w:szCs w:val="22"/>
          <w:u w:val="single"/>
          <w:lang w:val="el-GR"/>
        </w:rPr>
        <w:t xml:space="preserve"> «Συνήθεις Διαφορικές Εξισώσεις πρώτης και ανωτέρας τάξης»</w:t>
      </w:r>
    </w:p>
    <w:p w:rsidR="00313160" w:rsidRDefault="00313160" w:rsidP="00313160">
      <w:pPr>
        <w:pStyle w:val="a3"/>
        <w:numPr>
          <w:ilvl w:val="0"/>
          <w:numId w:val="2"/>
        </w:numPr>
        <w:spacing w:before="100" w:beforeAutospacing="1" w:after="120"/>
        <w:rPr>
          <w:rFonts w:asciiTheme="minorHAnsi" w:hAnsiTheme="minorHAnsi" w:cstheme="minorHAnsi"/>
          <w:sz w:val="20"/>
          <w:szCs w:val="20"/>
        </w:rPr>
      </w:pPr>
      <w:r>
        <w:rPr>
          <w:rFonts w:asciiTheme="minorHAnsi" w:hAnsiTheme="minorHAnsi" w:cstheme="minorHAnsi"/>
          <w:b/>
          <w:sz w:val="20"/>
          <w:szCs w:val="20"/>
        </w:rPr>
        <w:t>Διάλεξη 21</w:t>
      </w:r>
      <w:r w:rsidRPr="00D87247">
        <w:rPr>
          <w:rFonts w:asciiTheme="minorHAnsi" w:hAnsiTheme="minorHAnsi" w:cstheme="minorHAnsi"/>
          <w:b/>
          <w:sz w:val="20"/>
          <w:szCs w:val="20"/>
        </w:rPr>
        <w:t>:</w:t>
      </w:r>
      <w:r>
        <w:rPr>
          <w:rFonts w:asciiTheme="minorHAnsi" w:hAnsiTheme="minorHAnsi" w:cstheme="minorHAnsi"/>
          <w:b/>
          <w:sz w:val="20"/>
          <w:szCs w:val="20"/>
        </w:rPr>
        <w:t xml:space="preserve"> </w:t>
      </w:r>
      <w:r w:rsidRPr="0097319F">
        <w:rPr>
          <w:rFonts w:asciiTheme="minorHAnsi" w:hAnsiTheme="minorHAnsi" w:cstheme="minorHAnsi"/>
          <w:sz w:val="20"/>
          <w:szCs w:val="20"/>
        </w:rPr>
        <w:t>Εισαγωγή στις Συνήθεις Διαφορικές Εξισώσεις</w:t>
      </w:r>
      <w:r>
        <w:rPr>
          <w:rFonts w:asciiTheme="minorHAnsi" w:hAnsiTheme="minorHAnsi" w:cstheme="minorHAnsi"/>
          <w:sz w:val="20"/>
          <w:szCs w:val="20"/>
        </w:rPr>
        <w:t xml:space="preserve">, </w:t>
      </w:r>
      <w:r w:rsidRPr="00C97D24">
        <w:rPr>
          <w:rFonts w:asciiTheme="minorHAnsi" w:hAnsiTheme="minorHAnsi" w:cstheme="minorHAnsi"/>
          <w:b/>
          <w:sz w:val="20"/>
          <w:szCs w:val="20"/>
        </w:rPr>
        <w:t xml:space="preserve"> </w:t>
      </w:r>
      <w:r w:rsidRPr="00C97D24">
        <w:rPr>
          <w:rFonts w:asciiTheme="minorHAnsi" w:hAnsiTheme="minorHAnsi" w:cstheme="minorHAnsi"/>
          <w:sz w:val="20"/>
          <w:szCs w:val="20"/>
        </w:rPr>
        <w:t>Εισαγωγή, ορισμοί, ύπαρξη λύσης, γεωμετρία λύσεων.  Πρώτης τάξης</w:t>
      </w:r>
      <w:r>
        <w:rPr>
          <w:rFonts w:asciiTheme="minorHAnsi" w:hAnsiTheme="minorHAnsi" w:cstheme="minorHAnsi"/>
          <w:sz w:val="20"/>
          <w:szCs w:val="20"/>
        </w:rPr>
        <w:t xml:space="preserve"> διαφορικές εξισώσεις,  άμεσα ολοκληρώσιμες, </w:t>
      </w:r>
      <w:r w:rsidRPr="00C97D24">
        <w:rPr>
          <w:rFonts w:asciiTheme="minorHAnsi" w:hAnsiTheme="minorHAnsi" w:cstheme="minorHAnsi"/>
          <w:sz w:val="20"/>
          <w:szCs w:val="20"/>
        </w:rPr>
        <w:t xml:space="preserve">χωριζόμενων μεταβλητών, </w:t>
      </w:r>
      <w:r>
        <w:rPr>
          <w:rFonts w:asciiTheme="minorHAnsi" w:hAnsiTheme="minorHAnsi" w:cstheme="minorHAnsi"/>
          <w:sz w:val="20"/>
          <w:szCs w:val="20"/>
        </w:rPr>
        <w:t>ασκήσεις, παραδείγματα.</w:t>
      </w:r>
    </w:p>
    <w:p w:rsidR="00313160" w:rsidRDefault="00313160" w:rsidP="00313160">
      <w:pPr>
        <w:pStyle w:val="a3"/>
        <w:numPr>
          <w:ilvl w:val="0"/>
          <w:numId w:val="2"/>
        </w:numPr>
        <w:spacing w:before="100" w:beforeAutospacing="1" w:after="120"/>
        <w:rPr>
          <w:rFonts w:asciiTheme="minorHAnsi" w:hAnsiTheme="minorHAnsi" w:cstheme="minorHAnsi"/>
          <w:sz w:val="20"/>
          <w:szCs w:val="20"/>
        </w:rPr>
      </w:pPr>
      <w:r>
        <w:rPr>
          <w:rFonts w:asciiTheme="minorHAnsi" w:hAnsiTheme="minorHAnsi" w:cstheme="minorHAnsi"/>
          <w:b/>
          <w:sz w:val="20"/>
          <w:szCs w:val="20"/>
        </w:rPr>
        <w:t>Διάλεξη 22</w:t>
      </w:r>
      <w:r w:rsidRPr="00B33D4F">
        <w:rPr>
          <w:rFonts w:asciiTheme="minorHAnsi" w:hAnsiTheme="minorHAnsi" w:cstheme="minorHAnsi"/>
          <w:b/>
          <w:sz w:val="20"/>
          <w:szCs w:val="20"/>
        </w:rPr>
        <w:t>:</w:t>
      </w:r>
      <w:r>
        <w:rPr>
          <w:rFonts w:asciiTheme="minorHAnsi" w:hAnsiTheme="minorHAnsi" w:cstheme="minorHAnsi"/>
          <w:b/>
          <w:sz w:val="20"/>
          <w:szCs w:val="20"/>
        </w:rPr>
        <w:t xml:space="preserve"> </w:t>
      </w:r>
      <w:r w:rsidRPr="00C97D24">
        <w:rPr>
          <w:rFonts w:asciiTheme="minorHAnsi" w:hAnsiTheme="minorHAnsi" w:cstheme="minorHAnsi"/>
          <w:sz w:val="20"/>
          <w:szCs w:val="20"/>
        </w:rPr>
        <w:t xml:space="preserve"> </w:t>
      </w:r>
      <w:r>
        <w:rPr>
          <w:rFonts w:asciiTheme="minorHAnsi" w:hAnsiTheme="minorHAnsi" w:cstheme="minorHAnsi"/>
          <w:sz w:val="20"/>
          <w:szCs w:val="20"/>
        </w:rPr>
        <w:t>Ο</w:t>
      </w:r>
      <w:r w:rsidRPr="00C97D24">
        <w:rPr>
          <w:rFonts w:asciiTheme="minorHAnsi" w:hAnsiTheme="minorHAnsi" w:cstheme="minorHAnsi"/>
          <w:sz w:val="20"/>
          <w:szCs w:val="20"/>
        </w:rPr>
        <w:t>μογενείς</w:t>
      </w:r>
      <w:r>
        <w:rPr>
          <w:rFonts w:asciiTheme="minorHAnsi" w:hAnsiTheme="minorHAnsi" w:cstheme="minorHAnsi"/>
          <w:sz w:val="20"/>
          <w:szCs w:val="20"/>
        </w:rPr>
        <w:t xml:space="preserve"> διαφορικές εξισώσεις</w:t>
      </w:r>
      <w:r w:rsidRPr="00C97D24">
        <w:rPr>
          <w:rFonts w:asciiTheme="minorHAnsi" w:hAnsiTheme="minorHAnsi" w:cstheme="minorHAnsi"/>
          <w:sz w:val="20"/>
          <w:szCs w:val="20"/>
        </w:rPr>
        <w:t>, γραμμικές</w:t>
      </w:r>
      <w:r>
        <w:rPr>
          <w:rFonts w:asciiTheme="minorHAnsi" w:hAnsiTheme="minorHAnsi" w:cstheme="minorHAnsi"/>
          <w:sz w:val="20"/>
          <w:szCs w:val="20"/>
        </w:rPr>
        <w:t xml:space="preserve"> διαφορικές εξισώσεις, </w:t>
      </w:r>
      <w:proofErr w:type="spellStart"/>
      <w:r>
        <w:rPr>
          <w:rFonts w:asciiTheme="minorHAnsi" w:hAnsiTheme="minorHAnsi" w:cstheme="minorHAnsi"/>
          <w:sz w:val="20"/>
          <w:szCs w:val="20"/>
        </w:rPr>
        <w:t>Bernoulli</w:t>
      </w:r>
      <w:proofErr w:type="spellEnd"/>
      <w:r>
        <w:rPr>
          <w:rFonts w:asciiTheme="minorHAnsi" w:hAnsiTheme="minorHAnsi" w:cstheme="minorHAnsi"/>
          <w:sz w:val="20"/>
          <w:szCs w:val="20"/>
        </w:rPr>
        <w:t>, πλήρεις-μη πλήρεις διαφορικές εξισώσεις, παραδείγματα, ασκήσεις.</w:t>
      </w:r>
    </w:p>
    <w:p w:rsidR="00313160" w:rsidRDefault="00313160" w:rsidP="00313160">
      <w:pPr>
        <w:pStyle w:val="a3"/>
        <w:numPr>
          <w:ilvl w:val="0"/>
          <w:numId w:val="2"/>
        </w:numPr>
        <w:spacing w:before="100" w:beforeAutospacing="1" w:after="120"/>
        <w:rPr>
          <w:rFonts w:asciiTheme="minorHAnsi" w:hAnsiTheme="minorHAnsi" w:cstheme="minorHAnsi"/>
          <w:sz w:val="20"/>
          <w:szCs w:val="20"/>
        </w:rPr>
      </w:pPr>
      <w:r>
        <w:rPr>
          <w:rFonts w:asciiTheme="minorHAnsi" w:hAnsiTheme="minorHAnsi" w:cstheme="minorHAnsi"/>
          <w:b/>
          <w:sz w:val="20"/>
          <w:szCs w:val="20"/>
        </w:rPr>
        <w:t>Διάλεξη 23</w:t>
      </w:r>
      <w:r w:rsidRPr="00D87247">
        <w:rPr>
          <w:rFonts w:asciiTheme="minorHAnsi" w:hAnsiTheme="minorHAnsi" w:cstheme="minorHAnsi"/>
          <w:b/>
          <w:sz w:val="20"/>
          <w:szCs w:val="20"/>
        </w:rPr>
        <w:t>:</w:t>
      </w:r>
      <w:r>
        <w:rPr>
          <w:rFonts w:asciiTheme="minorHAnsi" w:hAnsiTheme="minorHAnsi" w:cstheme="minorHAnsi"/>
          <w:b/>
          <w:sz w:val="20"/>
          <w:szCs w:val="20"/>
        </w:rPr>
        <w:t xml:space="preserve"> </w:t>
      </w:r>
      <w:r w:rsidRPr="00C97D24">
        <w:rPr>
          <w:rFonts w:asciiTheme="minorHAnsi" w:hAnsiTheme="minorHAnsi" w:cstheme="minorHAnsi"/>
          <w:sz w:val="20"/>
          <w:szCs w:val="20"/>
        </w:rPr>
        <w:t xml:space="preserve"> Δεύτερης τάξης</w:t>
      </w:r>
      <w:r>
        <w:rPr>
          <w:rFonts w:asciiTheme="minorHAnsi" w:hAnsiTheme="minorHAnsi" w:cstheme="minorHAnsi"/>
          <w:sz w:val="20"/>
          <w:szCs w:val="20"/>
        </w:rPr>
        <w:t xml:space="preserve"> Διαφορικές Εξισώσεις</w:t>
      </w:r>
      <w:r w:rsidRPr="00C97D24">
        <w:rPr>
          <w:rFonts w:asciiTheme="minorHAnsi" w:hAnsiTheme="minorHAnsi" w:cstheme="minorHAnsi"/>
          <w:sz w:val="20"/>
          <w:szCs w:val="20"/>
        </w:rPr>
        <w:t xml:space="preserve"> με σταθερούς συντελεστές</w:t>
      </w:r>
      <w:r>
        <w:rPr>
          <w:rFonts w:asciiTheme="minorHAnsi" w:hAnsiTheme="minorHAnsi" w:cstheme="minorHAnsi"/>
          <w:sz w:val="20"/>
          <w:szCs w:val="20"/>
        </w:rPr>
        <w:t xml:space="preserve"> και</w:t>
      </w:r>
      <w:r w:rsidRPr="00C97D24">
        <w:rPr>
          <w:rFonts w:asciiTheme="minorHAnsi" w:hAnsiTheme="minorHAnsi" w:cstheme="minorHAnsi"/>
          <w:sz w:val="20"/>
          <w:szCs w:val="20"/>
        </w:rPr>
        <w:t xml:space="preserve"> ομογενείς. Δεύτερης τάξης με σταθερούς συντελεστές μη ομογενείς.</w:t>
      </w:r>
    </w:p>
    <w:p w:rsidR="00313160" w:rsidRDefault="00313160" w:rsidP="00313160">
      <w:pPr>
        <w:pStyle w:val="a3"/>
        <w:numPr>
          <w:ilvl w:val="0"/>
          <w:numId w:val="2"/>
        </w:numPr>
        <w:spacing w:before="100" w:beforeAutospacing="1" w:after="120"/>
        <w:rPr>
          <w:rFonts w:asciiTheme="minorHAnsi" w:hAnsiTheme="minorHAnsi" w:cstheme="minorHAnsi"/>
          <w:sz w:val="20"/>
          <w:szCs w:val="20"/>
        </w:rPr>
      </w:pPr>
      <w:r>
        <w:rPr>
          <w:rFonts w:asciiTheme="minorHAnsi" w:hAnsiTheme="minorHAnsi" w:cstheme="minorHAnsi"/>
          <w:b/>
          <w:sz w:val="20"/>
          <w:szCs w:val="20"/>
        </w:rPr>
        <w:t>Διάλεξη 24</w:t>
      </w:r>
      <w:r w:rsidRPr="00C97D24">
        <w:rPr>
          <w:rFonts w:asciiTheme="minorHAnsi" w:hAnsiTheme="minorHAnsi" w:cstheme="minorHAnsi"/>
          <w:sz w:val="20"/>
          <w:szCs w:val="20"/>
        </w:rPr>
        <w:t xml:space="preserve">  Εφαρμογές στην ειδικότητα π.χ. κυκλώματα και ερμηνεία των λύσεων των διαφορικών εξισώσεων.</w:t>
      </w:r>
    </w:p>
    <w:p w:rsidR="00313160" w:rsidRPr="00313160" w:rsidRDefault="00313160" w:rsidP="00313160">
      <w:pPr>
        <w:pStyle w:val="a3"/>
        <w:spacing w:before="100" w:beforeAutospacing="1" w:after="120"/>
        <w:rPr>
          <w:rFonts w:asciiTheme="minorHAnsi" w:hAnsiTheme="minorHAnsi" w:cstheme="minorHAnsi"/>
          <w:sz w:val="20"/>
          <w:szCs w:val="20"/>
        </w:rPr>
      </w:pPr>
      <w:r w:rsidRPr="00313160">
        <w:rPr>
          <w:rFonts w:cs="Arial"/>
          <w:b/>
          <w:color w:val="000000"/>
          <w:u w:val="single"/>
        </w:rPr>
        <w:t>Ενότητα 8</w:t>
      </w:r>
      <w:r w:rsidRPr="00313160">
        <w:rPr>
          <w:rFonts w:cs="Arial"/>
          <w:b/>
          <w:color w:val="000000"/>
          <w:u w:val="single"/>
          <w:vertAlign w:val="superscript"/>
        </w:rPr>
        <w:t>η</w:t>
      </w:r>
      <w:r w:rsidRPr="00313160">
        <w:rPr>
          <w:rFonts w:cs="Arial"/>
          <w:b/>
          <w:color w:val="000000"/>
          <w:u w:val="single"/>
        </w:rPr>
        <w:t xml:space="preserve"> «Σύνοψη της ύλης και επανάληψη»</w:t>
      </w:r>
    </w:p>
    <w:p w:rsidR="00313160" w:rsidRPr="00313160" w:rsidRDefault="00313160" w:rsidP="00313160">
      <w:pPr>
        <w:pStyle w:val="a3"/>
        <w:numPr>
          <w:ilvl w:val="0"/>
          <w:numId w:val="2"/>
        </w:numPr>
        <w:spacing w:before="100" w:beforeAutospacing="1" w:after="120"/>
      </w:pPr>
      <w:r w:rsidRPr="00313160">
        <w:rPr>
          <w:rFonts w:asciiTheme="minorHAnsi" w:hAnsiTheme="minorHAnsi" w:cstheme="minorHAnsi"/>
          <w:b/>
          <w:sz w:val="20"/>
          <w:szCs w:val="20"/>
        </w:rPr>
        <w:t xml:space="preserve">Διάλεξη 25 &amp; 26: </w:t>
      </w:r>
      <w:r w:rsidRPr="00313160">
        <w:rPr>
          <w:rFonts w:asciiTheme="minorHAnsi" w:hAnsiTheme="minorHAnsi" w:cstheme="minorHAnsi"/>
          <w:sz w:val="20"/>
          <w:szCs w:val="20"/>
        </w:rPr>
        <w:t>Επανάληψη των εννοιών των παραπάνω διαλέξεων με παραδείγματα και ασκήσεις.</w:t>
      </w:r>
    </w:p>
    <w:sectPr w:rsidR="00313160" w:rsidRPr="00313160" w:rsidSect="00574B79">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nsid w:val="70250E99"/>
    <w:multiLevelType w:val="hybridMultilevel"/>
    <w:tmpl w:val="DE68CA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3160"/>
    <w:rsid w:val="00313160"/>
    <w:rsid w:val="00574B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160"/>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13160"/>
    <w:pPr>
      <w:spacing w:after="200" w:line="276" w:lineRule="auto"/>
      <w:ind w:left="720"/>
      <w:contextualSpacing/>
    </w:pPr>
    <w:rPr>
      <w:rFonts w:ascii="Calibri" w:hAnsi="Calibri"/>
      <w:sz w:val="22"/>
      <w:szCs w:val="22"/>
      <w:lang w:val="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BAE54B-4DE4-4860-A25C-D2729605B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778</Words>
  <Characters>4436</Characters>
  <Application>Microsoft Office Word</Application>
  <DocSecurity>0</DocSecurity>
  <Lines>36</Lines>
  <Paragraphs>10</Paragraphs>
  <ScaleCrop>false</ScaleCrop>
  <Company/>
  <LinksUpToDate>false</LinksUpToDate>
  <CharactersWithSpaces>5204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Periklis1</dc:creator>
  <cp:lastModifiedBy>Periklis1</cp:lastModifiedBy>
  <cp:revision>1</cp:revision>
  <dcterms:created xsi:type="dcterms:W3CDTF">2018-10-11T07:24:00Z</dcterms:created>
  <dcterms:modified xsi:type="dcterms:W3CDTF">2018-10-11T07:32:00Z</dcterms:modified>
</cp:coreProperties>
</file>