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BE1" w:rsidRPr="00F55BE1" w:rsidRDefault="00F55BE1" w:rsidP="00F55BE1">
      <w:pPr>
        <w:jc w:val="center"/>
        <w:rPr>
          <w:rFonts w:ascii="Calibri" w:hAnsi="Calibri" w:cs="Calibri"/>
          <w:b/>
          <w:u w:val="single"/>
          <w:lang w:val="el-GR"/>
        </w:rPr>
      </w:pPr>
      <w:r w:rsidRPr="00F55BE1">
        <w:rPr>
          <w:rFonts w:ascii="Calibri" w:hAnsi="Calibri" w:cs="Calibri"/>
          <w:b/>
          <w:u w:val="single"/>
          <w:lang w:val="el-GR"/>
        </w:rPr>
        <w:t>ΓΡΑΜΜΙΚΗ ΑΛΓΕΒΡΑ</w:t>
      </w:r>
    </w:p>
    <w:p w:rsidR="00F55BE1" w:rsidRDefault="00F55BE1" w:rsidP="00F55BE1">
      <w:pPr>
        <w:jc w:val="both"/>
        <w:rPr>
          <w:rFonts w:ascii="Calibri" w:hAnsi="Calibri" w:cs="Calibri"/>
          <w:sz w:val="20"/>
          <w:szCs w:val="20"/>
          <w:lang w:val="el-GR"/>
        </w:rPr>
      </w:pPr>
    </w:p>
    <w:p w:rsidR="00F55BE1" w:rsidRDefault="00F55BE1" w:rsidP="00F55BE1">
      <w:pPr>
        <w:jc w:val="both"/>
        <w:rPr>
          <w:rFonts w:ascii="Calibri" w:hAnsi="Calibri" w:cs="Calibri"/>
          <w:sz w:val="22"/>
          <w:szCs w:val="22"/>
          <w:lang w:val="el-GR"/>
        </w:rPr>
      </w:pPr>
      <w:r w:rsidRPr="00F55BE1">
        <w:rPr>
          <w:rFonts w:ascii="Calibri" w:hAnsi="Calibri" w:cs="Calibri"/>
          <w:sz w:val="22"/>
          <w:szCs w:val="22"/>
          <w:lang w:val="el-GR"/>
        </w:rPr>
        <w:t xml:space="preserve">Σκοπός  του μαθήματός μας, είναι η κατανόηση βασικών εννοιών της Γραμμικής Άλγεβρας και η εμπέδωση κατάλληλων τεχνικών που θα επιτρέψουν στον φοιτητή την αποτελεσματική αντιμετώπιση των διαφόρων προβλημάτων εφαρμογής. Επίσης με την απόκτηση των κατάλληλων γνώσεων θα μπορέσει να ανταποκριθεί στις απαιτήσεις άλλων επιστημονικών περιοχών που χρησιμοποιούν έννοιες της Γραμμικής Άλγεβρας ως εργαλεία.  </w:t>
      </w:r>
    </w:p>
    <w:p w:rsidR="00F55BE1" w:rsidRPr="00F55BE1" w:rsidRDefault="00F55BE1" w:rsidP="00F55BE1">
      <w:pPr>
        <w:jc w:val="both"/>
        <w:rPr>
          <w:rFonts w:ascii="Calibri" w:hAnsi="Calibri" w:cs="Calibri"/>
          <w:sz w:val="22"/>
          <w:szCs w:val="22"/>
          <w:lang w:val="el-GR"/>
        </w:rPr>
      </w:pPr>
    </w:p>
    <w:p w:rsidR="00F55BE1" w:rsidRPr="00F55BE1" w:rsidRDefault="00F55BE1" w:rsidP="00F55BE1">
      <w:pPr>
        <w:jc w:val="both"/>
        <w:rPr>
          <w:rFonts w:ascii="Calibri" w:hAnsi="Calibri" w:cs="Calibri"/>
          <w:sz w:val="22"/>
          <w:szCs w:val="22"/>
          <w:lang w:val="el-GR"/>
        </w:rPr>
      </w:pPr>
      <w:r w:rsidRPr="00F55BE1">
        <w:rPr>
          <w:rFonts w:ascii="Calibri" w:hAnsi="Calibri" w:cs="Calibri"/>
          <w:sz w:val="22"/>
          <w:szCs w:val="22"/>
          <w:lang w:val="el-GR"/>
        </w:rPr>
        <w:t>Με την επιτυχή ολοκλήρωση του Μαθήματος</w:t>
      </w:r>
      <w:r w:rsidRPr="00F55BE1">
        <w:rPr>
          <w:rFonts w:asciiTheme="minorHAnsi" w:hAnsiTheme="minorHAnsi" w:cstheme="minorHAnsi"/>
          <w:sz w:val="22"/>
          <w:szCs w:val="22"/>
          <w:lang w:val="el-GR"/>
        </w:rPr>
        <w:t xml:space="preserve"> ο φοιτητής θα μπορεί να εργάζεται στο σώμα των μιγαδικών αριθμών και να τους αναπαριστά στην τριγωνομετρική και την εκθετική τους μορφή και να υπολογίζει ρίζες και δυνάμεις τους.</w:t>
      </w:r>
    </w:p>
    <w:p w:rsidR="00F55BE1" w:rsidRDefault="00F55BE1" w:rsidP="00F55BE1">
      <w:pPr>
        <w:jc w:val="both"/>
        <w:rPr>
          <w:rFonts w:ascii="Calibri" w:hAnsi="Calibri" w:cs="Calibri"/>
          <w:color w:val="FF0000"/>
          <w:sz w:val="22"/>
          <w:szCs w:val="22"/>
          <w:lang w:val="el-GR"/>
        </w:rPr>
      </w:pPr>
      <w:r w:rsidRPr="00F55BE1">
        <w:rPr>
          <w:rFonts w:ascii="Calibri" w:hAnsi="Calibri" w:cs="Calibri"/>
          <w:sz w:val="22"/>
          <w:szCs w:val="22"/>
          <w:lang w:val="el-GR"/>
        </w:rPr>
        <w:t xml:space="preserve"> Ο φοιτητής θα μπορεί να λύνει γραμμικά συστήματα εξισώσεων. Θα μπορεί με επιτυχία να χειρίζεται πράξεις πινάκων και να υπολογίζει τον αντίστροφό τους. Θα είναι σε θέση να υπολογίζει την τιμή οριζουσών πινάκων με τη χρήση ιδιοτήτων των οριζουσών. Θα έχει κατανοήσει την έννοια του διανυσματικού χώρου της βάσης του και της διάστασης του και να εξετάζει τη γραμμική ανεξαρτησία διανυσμάτων και να βρίσκει τις βάσεις και τη διάσταση διανυσματικού χώρου. Ο φοιτητής θα μπορεί να εξετάζει εάν κάποια απεικόνιση είναι γραμμική, να υπολογίζει τον πίνακα αναπαράστασης της, τον χώρο εικόνα και το </w:t>
      </w:r>
      <w:proofErr w:type="spellStart"/>
      <w:r w:rsidRPr="00F55BE1">
        <w:rPr>
          <w:rFonts w:ascii="Calibri" w:hAnsi="Calibri" w:cs="Calibri"/>
          <w:sz w:val="22"/>
          <w:szCs w:val="22"/>
          <w:lang w:val="el-GR"/>
        </w:rPr>
        <w:t>μηδενοχώρο</w:t>
      </w:r>
      <w:proofErr w:type="spellEnd"/>
      <w:r w:rsidRPr="00F55BE1">
        <w:rPr>
          <w:rFonts w:ascii="Calibri" w:hAnsi="Calibri" w:cs="Calibri"/>
          <w:sz w:val="22"/>
          <w:szCs w:val="22"/>
          <w:lang w:val="el-GR"/>
        </w:rPr>
        <w:t xml:space="preserve"> της και να έχει κατανοήσει  την έννοια του ισομορφισμού και της αντίστροφης απεικόνισης. Θα μπορεί να υπολογίζει τις </w:t>
      </w:r>
      <w:proofErr w:type="spellStart"/>
      <w:r w:rsidRPr="00F55BE1">
        <w:rPr>
          <w:rFonts w:ascii="Calibri" w:hAnsi="Calibri" w:cs="Calibri"/>
          <w:sz w:val="22"/>
          <w:szCs w:val="22"/>
          <w:lang w:val="el-GR"/>
        </w:rPr>
        <w:t>ιδιοτιμές</w:t>
      </w:r>
      <w:proofErr w:type="spellEnd"/>
      <w:r w:rsidRPr="00F55BE1">
        <w:rPr>
          <w:rFonts w:ascii="Calibri" w:hAnsi="Calibri" w:cs="Calibri"/>
          <w:sz w:val="22"/>
          <w:szCs w:val="22"/>
          <w:lang w:val="el-GR"/>
        </w:rPr>
        <w:t xml:space="preserve"> και τα </w:t>
      </w:r>
      <w:proofErr w:type="spellStart"/>
      <w:r w:rsidRPr="00F55BE1">
        <w:rPr>
          <w:rFonts w:ascii="Calibri" w:hAnsi="Calibri" w:cs="Calibri"/>
          <w:sz w:val="22"/>
          <w:szCs w:val="22"/>
          <w:lang w:val="el-GR"/>
        </w:rPr>
        <w:t>ιδιοδιανύσματα</w:t>
      </w:r>
      <w:proofErr w:type="spellEnd"/>
      <w:r w:rsidRPr="00F55BE1">
        <w:rPr>
          <w:rFonts w:ascii="Calibri" w:hAnsi="Calibri" w:cs="Calibri"/>
          <w:sz w:val="22"/>
          <w:szCs w:val="22"/>
          <w:lang w:val="el-GR"/>
        </w:rPr>
        <w:t xml:space="preserve"> πινάκων, τον </w:t>
      </w:r>
      <w:proofErr w:type="spellStart"/>
      <w:r w:rsidRPr="00F55BE1">
        <w:rPr>
          <w:rFonts w:ascii="Calibri" w:hAnsi="Calibri" w:cs="Calibri"/>
          <w:sz w:val="22"/>
          <w:szCs w:val="22"/>
          <w:lang w:val="el-GR"/>
        </w:rPr>
        <w:t>ιδιοχώρο</w:t>
      </w:r>
      <w:proofErr w:type="spellEnd"/>
      <w:r w:rsidRPr="00F55BE1">
        <w:rPr>
          <w:rFonts w:ascii="Calibri" w:hAnsi="Calibri" w:cs="Calibri"/>
          <w:sz w:val="22"/>
          <w:szCs w:val="22"/>
          <w:lang w:val="el-GR"/>
        </w:rPr>
        <w:t xml:space="preserve"> τους και να τους </w:t>
      </w:r>
      <w:proofErr w:type="spellStart"/>
      <w:r w:rsidRPr="00F55BE1">
        <w:rPr>
          <w:rFonts w:ascii="Calibri" w:hAnsi="Calibri" w:cs="Calibri"/>
          <w:sz w:val="22"/>
          <w:szCs w:val="22"/>
          <w:lang w:val="el-GR"/>
        </w:rPr>
        <w:t>διαγωνοποιεί</w:t>
      </w:r>
      <w:proofErr w:type="spellEnd"/>
      <w:r w:rsidRPr="00F55BE1">
        <w:rPr>
          <w:rFonts w:ascii="Calibri" w:hAnsi="Calibri" w:cs="Calibri"/>
          <w:sz w:val="22"/>
          <w:szCs w:val="22"/>
          <w:lang w:val="el-GR"/>
        </w:rPr>
        <w:t xml:space="preserve">. Θα κατανοεί ο φοιτητής την έννοια της νόρμας πίνακα, του χώρου με νόρμα και της </w:t>
      </w:r>
      <w:proofErr w:type="spellStart"/>
      <w:r w:rsidRPr="00F55BE1">
        <w:rPr>
          <w:rFonts w:ascii="Calibri" w:hAnsi="Calibri" w:cs="Calibri"/>
          <w:sz w:val="22"/>
          <w:szCs w:val="22"/>
          <w:lang w:val="el-GR"/>
        </w:rPr>
        <w:t>ορθογωνιότητας</w:t>
      </w:r>
      <w:proofErr w:type="spellEnd"/>
      <w:r w:rsidRPr="00F55BE1">
        <w:rPr>
          <w:rFonts w:ascii="Calibri" w:hAnsi="Calibri" w:cs="Calibri"/>
          <w:sz w:val="22"/>
          <w:szCs w:val="22"/>
          <w:lang w:val="el-GR"/>
        </w:rPr>
        <w:t xml:space="preserve">. Ο φοιτητής θα μπορεί να </w:t>
      </w:r>
      <w:proofErr w:type="spellStart"/>
      <w:r w:rsidRPr="00F55BE1">
        <w:rPr>
          <w:rFonts w:ascii="Calibri" w:hAnsi="Calibri" w:cs="Calibri"/>
          <w:sz w:val="22"/>
          <w:szCs w:val="22"/>
          <w:lang w:val="el-GR"/>
        </w:rPr>
        <w:t>τριγωνοποιεί</w:t>
      </w:r>
      <w:proofErr w:type="spellEnd"/>
      <w:r w:rsidRPr="00F55BE1">
        <w:rPr>
          <w:rFonts w:ascii="Calibri" w:hAnsi="Calibri" w:cs="Calibri"/>
          <w:sz w:val="22"/>
          <w:szCs w:val="22"/>
          <w:lang w:val="el-GR"/>
        </w:rPr>
        <w:t xml:space="preserve"> και να </w:t>
      </w:r>
      <w:proofErr w:type="spellStart"/>
      <w:r w:rsidRPr="00F55BE1">
        <w:rPr>
          <w:rFonts w:ascii="Calibri" w:hAnsi="Calibri" w:cs="Calibri"/>
          <w:sz w:val="22"/>
          <w:szCs w:val="22"/>
          <w:lang w:val="el-GR"/>
        </w:rPr>
        <w:t>διαγωνοποιεί</w:t>
      </w:r>
      <w:proofErr w:type="spellEnd"/>
      <w:r w:rsidRPr="00F55BE1">
        <w:rPr>
          <w:rFonts w:ascii="Calibri" w:hAnsi="Calibri" w:cs="Calibri"/>
          <w:sz w:val="22"/>
          <w:szCs w:val="22"/>
          <w:lang w:val="el-GR"/>
        </w:rPr>
        <w:t xml:space="preserve"> συγκεκριμένες κατηγορίες πινάκων. Τέλος, ο φοιτητής θα γνωρίσει τις εφαρμογές της Γραμμικής Άλγεβρας σε διάφορα επιστημονικά πεδία.</w:t>
      </w:r>
      <w:r w:rsidRPr="00F55BE1">
        <w:rPr>
          <w:rFonts w:ascii="Calibri" w:hAnsi="Calibri" w:cs="Calibri"/>
          <w:color w:val="FF0000"/>
          <w:sz w:val="22"/>
          <w:szCs w:val="22"/>
          <w:lang w:val="el-GR"/>
        </w:rPr>
        <w:t xml:space="preserve"> </w:t>
      </w:r>
    </w:p>
    <w:p w:rsidR="00F55BE1" w:rsidRDefault="00F55BE1" w:rsidP="00F55BE1">
      <w:pPr>
        <w:jc w:val="both"/>
        <w:rPr>
          <w:rFonts w:ascii="Calibri" w:hAnsi="Calibri" w:cs="Calibri"/>
          <w:color w:val="FF0000"/>
          <w:sz w:val="22"/>
          <w:szCs w:val="22"/>
          <w:lang w:val="el-GR"/>
        </w:rPr>
      </w:pPr>
    </w:p>
    <w:p w:rsidR="00F55BE1" w:rsidRPr="00F55BE1" w:rsidRDefault="00F55BE1" w:rsidP="00F55BE1">
      <w:pPr>
        <w:widowControl w:val="0"/>
        <w:autoSpaceDE w:val="0"/>
        <w:autoSpaceDN w:val="0"/>
        <w:adjustRightInd w:val="0"/>
        <w:spacing w:before="120" w:after="200" w:line="276" w:lineRule="auto"/>
        <w:ind w:left="357"/>
        <w:jc w:val="center"/>
        <w:rPr>
          <w:rFonts w:ascii="Calibri" w:hAnsi="Calibri" w:cs="Arial"/>
          <w:b/>
          <w:color w:val="000000"/>
          <w:u w:val="single"/>
          <w:lang w:val="el-GR"/>
        </w:rPr>
      </w:pPr>
      <w:r w:rsidRPr="00F55BE1">
        <w:rPr>
          <w:rFonts w:ascii="Calibri" w:hAnsi="Calibri" w:cs="Arial"/>
          <w:b/>
          <w:color w:val="000000"/>
          <w:sz w:val="22"/>
          <w:szCs w:val="22"/>
          <w:u w:val="single"/>
          <w:lang w:val="el-GR"/>
        </w:rPr>
        <w:t>ΠΕΡΙΕΧΟΜΕΝΟ ΜΑΘΗΜΑΤΟΣ</w:t>
      </w:r>
    </w:p>
    <w:p w:rsidR="00F55BE1" w:rsidRPr="00F55BE1" w:rsidRDefault="00F55BE1" w:rsidP="00F55BE1">
      <w:pPr>
        <w:widowControl w:val="0"/>
        <w:autoSpaceDE w:val="0"/>
        <w:autoSpaceDN w:val="0"/>
        <w:adjustRightInd w:val="0"/>
        <w:spacing w:before="120" w:after="200" w:line="276" w:lineRule="auto"/>
        <w:ind w:left="357"/>
        <w:rPr>
          <w:rFonts w:ascii="Calibri" w:hAnsi="Calibri" w:cs="Arial"/>
          <w:b/>
          <w:color w:val="000000"/>
          <w:u w:val="single"/>
          <w:lang w:val="el-GR"/>
        </w:rPr>
      </w:pPr>
      <w:r w:rsidRPr="00F55BE1">
        <w:rPr>
          <w:rFonts w:ascii="Calibri" w:hAnsi="Calibri" w:cs="Arial"/>
          <w:b/>
          <w:color w:val="000000"/>
          <w:sz w:val="22"/>
          <w:szCs w:val="22"/>
          <w:u w:val="single"/>
          <w:lang w:val="el-GR"/>
        </w:rPr>
        <w:t>Ενότητα 1</w:t>
      </w:r>
      <w:r w:rsidRPr="00F55BE1">
        <w:rPr>
          <w:rFonts w:ascii="Calibri" w:hAnsi="Calibri" w:cs="Arial"/>
          <w:b/>
          <w:color w:val="000000"/>
          <w:sz w:val="22"/>
          <w:szCs w:val="22"/>
          <w:u w:val="single"/>
          <w:vertAlign w:val="superscript"/>
          <w:lang w:val="el-GR"/>
        </w:rPr>
        <w:t>η</w:t>
      </w:r>
      <w:r w:rsidRPr="00F55BE1">
        <w:rPr>
          <w:rFonts w:ascii="Calibri" w:hAnsi="Calibri" w:cs="Arial"/>
          <w:b/>
          <w:color w:val="000000"/>
          <w:sz w:val="22"/>
          <w:szCs w:val="22"/>
          <w:u w:val="single"/>
          <w:lang w:val="el-GR"/>
        </w:rPr>
        <w:t xml:space="preserve"> «Μιγαδικοί Αριθμοί»</w:t>
      </w:r>
    </w:p>
    <w:p w:rsidR="00F55BE1" w:rsidRPr="00753A59" w:rsidRDefault="00F55BE1" w:rsidP="00F55BE1">
      <w:pPr>
        <w:pStyle w:val="a3"/>
        <w:numPr>
          <w:ilvl w:val="0"/>
          <w:numId w:val="2"/>
        </w:numPr>
        <w:jc w:val="both"/>
        <w:rPr>
          <w:rFonts w:cs="Calibri"/>
          <w:sz w:val="20"/>
          <w:szCs w:val="20"/>
        </w:rPr>
      </w:pPr>
      <w:r w:rsidRPr="00753A59">
        <w:rPr>
          <w:rFonts w:asciiTheme="minorHAnsi" w:hAnsiTheme="minorHAnsi" w:cstheme="minorHAnsi"/>
          <w:b/>
          <w:sz w:val="20"/>
          <w:szCs w:val="20"/>
        </w:rPr>
        <w:t>Διάλεξη 1</w:t>
      </w:r>
      <w:r w:rsidRPr="00753A59">
        <w:rPr>
          <w:rFonts w:asciiTheme="minorHAnsi" w:hAnsiTheme="minorHAnsi" w:cstheme="minorHAnsi"/>
          <w:sz w:val="20"/>
          <w:szCs w:val="20"/>
        </w:rPr>
        <w:t>: Εισαγωγή στους Μιγαδικούς Αριθμούς,</w:t>
      </w:r>
      <w:r w:rsidRPr="00753A59">
        <w:rPr>
          <w:rFonts w:asciiTheme="minorHAnsi" w:hAnsiTheme="minorHAnsi" w:cstheme="minorHAnsi"/>
          <w:b/>
          <w:sz w:val="20"/>
          <w:szCs w:val="20"/>
        </w:rPr>
        <w:t xml:space="preserve"> </w:t>
      </w:r>
      <w:r w:rsidRPr="00753A59">
        <w:rPr>
          <w:rFonts w:asciiTheme="minorHAnsi" w:hAnsiTheme="minorHAnsi" w:cstheme="minorHAnsi"/>
          <w:sz w:val="20"/>
          <w:szCs w:val="20"/>
        </w:rPr>
        <w:t xml:space="preserve">Ορισμός Μιγαδικού Αριθμού, Άλγεβρα Μιγαδικών, Συζυγής Μιγαδικού και  μέτρο του. </w:t>
      </w:r>
    </w:p>
    <w:p w:rsidR="00F55BE1" w:rsidRPr="00753A59" w:rsidRDefault="00F55BE1" w:rsidP="00F55BE1">
      <w:pPr>
        <w:pStyle w:val="a3"/>
        <w:numPr>
          <w:ilvl w:val="0"/>
          <w:numId w:val="2"/>
        </w:numPr>
        <w:jc w:val="both"/>
        <w:rPr>
          <w:rFonts w:cs="Calibri"/>
          <w:sz w:val="20"/>
          <w:szCs w:val="20"/>
        </w:rPr>
      </w:pPr>
      <w:r w:rsidRPr="00753A59">
        <w:rPr>
          <w:rFonts w:asciiTheme="minorHAnsi" w:hAnsiTheme="minorHAnsi" w:cstheme="minorHAnsi"/>
          <w:b/>
          <w:sz w:val="20"/>
          <w:szCs w:val="20"/>
        </w:rPr>
        <w:t xml:space="preserve">Διάλεξη </w:t>
      </w:r>
      <w:r>
        <w:rPr>
          <w:rFonts w:asciiTheme="minorHAnsi" w:hAnsiTheme="minorHAnsi" w:cstheme="minorHAnsi"/>
          <w:b/>
          <w:sz w:val="20"/>
          <w:szCs w:val="20"/>
        </w:rPr>
        <w:t>2</w:t>
      </w:r>
      <w:r w:rsidRPr="00753A59">
        <w:rPr>
          <w:rFonts w:asciiTheme="minorHAnsi" w:hAnsiTheme="minorHAnsi" w:cstheme="minorHAnsi"/>
          <w:sz w:val="20"/>
          <w:szCs w:val="20"/>
        </w:rPr>
        <w:t xml:space="preserve">: Γεωμετρική αναπαράσταση, τριγωνομετρική μορφή, εκθετική μορφή, πολική μορφή και λογαριθμική μορφή  μιγαδικών. Τύπος του </w:t>
      </w:r>
      <w:proofErr w:type="spellStart"/>
      <w:r w:rsidRPr="00753A59">
        <w:rPr>
          <w:rFonts w:asciiTheme="minorHAnsi" w:hAnsiTheme="minorHAnsi" w:cstheme="minorHAnsi"/>
          <w:sz w:val="20"/>
          <w:szCs w:val="20"/>
        </w:rPr>
        <w:t>Euler</w:t>
      </w:r>
      <w:proofErr w:type="spellEnd"/>
      <w:r w:rsidRPr="00753A59">
        <w:rPr>
          <w:rFonts w:asciiTheme="minorHAnsi" w:hAnsiTheme="minorHAnsi" w:cstheme="minorHAnsi"/>
          <w:sz w:val="20"/>
          <w:szCs w:val="20"/>
        </w:rPr>
        <w:t xml:space="preserve">, Θεώρημα </w:t>
      </w:r>
      <w:proofErr w:type="spellStart"/>
      <w:r w:rsidRPr="00753A59">
        <w:rPr>
          <w:rFonts w:asciiTheme="minorHAnsi" w:hAnsiTheme="minorHAnsi" w:cstheme="minorHAnsi"/>
          <w:sz w:val="20"/>
          <w:szCs w:val="20"/>
        </w:rPr>
        <w:t>De</w:t>
      </w:r>
      <w:proofErr w:type="spellEnd"/>
      <w:r w:rsidRPr="00753A59">
        <w:rPr>
          <w:rFonts w:asciiTheme="minorHAnsi" w:hAnsiTheme="minorHAnsi" w:cstheme="minorHAnsi"/>
          <w:sz w:val="20"/>
          <w:szCs w:val="20"/>
        </w:rPr>
        <w:t xml:space="preserve"> </w:t>
      </w:r>
      <w:proofErr w:type="spellStart"/>
      <w:r w:rsidRPr="00753A59">
        <w:rPr>
          <w:rFonts w:asciiTheme="minorHAnsi" w:hAnsiTheme="minorHAnsi" w:cstheme="minorHAnsi"/>
          <w:sz w:val="20"/>
          <w:szCs w:val="20"/>
        </w:rPr>
        <w:t>Moivre</w:t>
      </w:r>
      <w:proofErr w:type="spellEnd"/>
      <w:r w:rsidRPr="00753A59">
        <w:rPr>
          <w:rFonts w:asciiTheme="minorHAnsi" w:hAnsiTheme="minorHAnsi" w:cstheme="minorHAnsi"/>
          <w:sz w:val="20"/>
          <w:szCs w:val="20"/>
        </w:rPr>
        <w:t xml:space="preserve">, ρίζες μιγαδικών. </w:t>
      </w:r>
    </w:p>
    <w:p w:rsidR="00F55BE1" w:rsidRPr="00F55BE1" w:rsidRDefault="00F55BE1" w:rsidP="00F55BE1">
      <w:pPr>
        <w:widowControl w:val="0"/>
        <w:autoSpaceDE w:val="0"/>
        <w:autoSpaceDN w:val="0"/>
        <w:adjustRightInd w:val="0"/>
        <w:spacing w:before="120" w:after="200" w:line="276" w:lineRule="auto"/>
        <w:ind w:left="357"/>
        <w:rPr>
          <w:rFonts w:ascii="Calibri" w:hAnsi="Calibri" w:cs="Arial"/>
          <w:b/>
          <w:color w:val="000000"/>
          <w:u w:val="single"/>
          <w:lang w:val="el-GR"/>
        </w:rPr>
      </w:pPr>
      <w:r w:rsidRPr="00F55BE1">
        <w:rPr>
          <w:rFonts w:ascii="Calibri" w:hAnsi="Calibri" w:cs="Arial"/>
          <w:b/>
          <w:color w:val="000000"/>
          <w:sz w:val="22"/>
          <w:szCs w:val="22"/>
          <w:u w:val="single"/>
          <w:lang w:val="el-GR"/>
        </w:rPr>
        <w:t>Ενότητα 2</w:t>
      </w:r>
      <w:r w:rsidRPr="00F55BE1">
        <w:rPr>
          <w:rFonts w:ascii="Calibri" w:hAnsi="Calibri" w:cs="Arial"/>
          <w:b/>
          <w:color w:val="000000"/>
          <w:sz w:val="22"/>
          <w:szCs w:val="22"/>
          <w:u w:val="single"/>
          <w:vertAlign w:val="superscript"/>
          <w:lang w:val="el-GR"/>
        </w:rPr>
        <w:t>η</w:t>
      </w:r>
      <w:r w:rsidRPr="00F55BE1">
        <w:rPr>
          <w:rFonts w:ascii="Calibri" w:hAnsi="Calibri" w:cs="Arial"/>
          <w:b/>
          <w:color w:val="000000"/>
          <w:sz w:val="22"/>
          <w:szCs w:val="22"/>
          <w:u w:val="single"/>
          <w:lang w:val="el-GR"/>
        </w:rPr>
        <w:t xml:space="preserve"> «Πίνακες και ορίζουσες»</w:t>
      </w:r>
    </w:p>
    <w:p w:rsidR="00F55BE1" w:rsidRDefault="00F55BE1" w:rsidP="00F55BE1">
      <w:pPr>
        <w:pStyle w:val="a3"/>
        <w:numPr>
          <w:ilvl w:val="0"/>
          <w:numId w:val="2"/>
        </w:numPr>
        <w:jc w:val="both"/>
        <w:rPr>
          <w:rFonts w:cs="Calibri"/>
          <w:sz w:val="20"/>
          <w:szCs w:val="20"/>
        </w:rPr>
      </w:pPr>
      <w:r>
        <w:rPr>
          <w:rFonts w:cs="Calibri"/>
          <w:b/>
          <w:sz w:val="20"/>
          <w:szCs w:val="20"/>
        </w:rPr>
        <w:t>Διάλεξη 3</w:t>
      </w:r>
      <w:r w:rsidRPr="009B7E83">
        <w:rPr>
          <w:rFonts w:cs="Calibri"/>
          <w:b/>
          <w:sz w:val="20"/>
          <w:szCs w:val="20"/>
        </w:rPr>
        <w:t>:</w:t>
      </w:r>
      <w:r>
        <w:rPr>
          <w:rFonts w:cs="Calibri"/>
          <w:b/>
          <w:sz w:val="20"/>
          <w:szCs w:val="20"/>
        </w:rPr>
        <w:t xml:space="preserve"> </w:t>
      </w:r>
      <w:r>
        <w:rPr>
          <w:rFonts w:cs="Calibri"/>
          <w:sz w:val="20"/>
          <w:szCs w:val="20"/>
        </w:rPr>
        <w:t>Ορισμός Πινάκων</w:t>
      </w:r>
      <w:r w:rsidRPr="00D84F5A">
        <w:rPr>
          <w:rFonts w:cs="Calibri"/>
          <w:sz w:val="20"/>
          <w:szCs w:val="20"/>
        </w:rPr>
        <w:t>, κατηγορίες</w:t>
      </w:r>
      <w:r>
        <w:rPr>
          <w:rFonts w:cs="Calibri"/>
          <w:sz w:val="20"/>
          <w:szCs w:val="20"/>
        </w:rPr>
        <w:t xml:space="preserve"> Πινάκων και Ά</w:t>
      </w:r>
      <w:r w:rsidRPr="00D84F5A">
        <w:rPr>
          <w:rFonts w:cs="Calibri"/>
          <w:sz w:val="20"/>
          <w:szCs w:val="20"/>
        </w:rPr>
        <w:t>λγεβρα</w:t>
      </w:r>
      <w:r>
        <w:rPr>
          <w:rFonts w:cs="Calibri"/>
          <w:sz w:val="20"/>
          <w:szCs w:val="20"/>
        </w:rPr>
        <w:t xml:space="preserve"> Π</w:t>
      </w:r>
      <w:r w:rsidRPr="00D84F5A">
        <w:rPr>
          <w:rFonts w:cs="Calibri"/>
          <w:sz w:val="20"/>
          <w:szCs w:val="20"/>
        </w:rPr>
        <w:t>ινάκων</w:t>
      </w:r>
      <w:r>
        <w:rPr>
          <w:rFonts w:cs="Calibri"/>
          <w:sz w:val="20"/>
          <w:szCs w:val="20"/>
        </w:rPr>
        <w:t>.</w:t>
      </w:r>
      <w:r w:rsidRPr="00D84F5A">
        <w:rPr>
          <w:rFonts w:cs="Calibri"/>
          <w:sz w:val="20"/>
          <w:szCs w:val="20"/>
        </w:rPr>
        <w:t xml:space="preserve"> </w:t>
      </w:r>
      <w:r>
        <w:rPr>
          <w:rFonts w:cs="Calibri"/>
          <w:sz w:val="20"/>
          <w:szCs w:val="20"/>
        </w:rPr>
        <w:t>Ίχνος πίνακα.</w:t>
      </w:r>
    </w:p>
    <w:p w:rsidR="00F55BE1" w:rsidRDefault="00F55BE1" w:rsidP="00F55BE1">
      <w:pPr>
        <w:pStyle w:val="a3"/>
        <w:numPr>
          <w:ilvl w:val="0"/>
          <w:numId w:val="2"/>
        </w:numPr>
        <w:jc w:val="both"/>
        <w:rPr>
          <w:rFonts w:cs="Calibri"/>
          <w:sz w:val="20"/>
          <w:szCs w:val="20"/>
        </w:rPr>
      </w:pPr>
      <w:r w:rsidRPr="00753A59">
        <w:rPr>
          <w:rFonts w:cs="Calibri"/>
          <w:b/>
          <w:sz w:val="20"/>
          <w:szCs w:val="20"/>
        </w:rPr>
        <w:t xml:space="preserve">Διάλεξη 4: </w:t>
      </w:r>
      <w:r w:rsidRPr="00753A59">
        <w:rPr>
          <w:rFonts w:cs="Calibri"/>
          <w:sz w:val="20"/>
          <w:szCs w:val="20"/>
        </w:rPr>
        <w:t>Εφαρμογές</w:t>
      </w:r>
      <w:r w:rsidRPr="00753A59">
        <w:rPr>
          <w:rFonts w:cs="Calibri"/>
          <w:color w:val="FF0000"/>
          <w:sz w:val="20"/>
          <w:szCs w:val="20"/>
        </w:rPr>
        <w:t xml:space="preserve"> </w:t>
      </w:r>
      <w:r w:rsidRPr="00753A59">
        <w:rPr>
          <w:rFonts w:cs="Calibri"/>
          <w:sz w:val="20"/>
          <w:szCs w:val="20"/>
        </w:rPr>
        <w:t xml:space="preserve">πινάκων. </w:t>
      </w:r>
      <w:r>
        <w:rPr>
          <w:rFonts w:cs="Calibri"/>
          <w:sz w:val="20"/>
          <w:szCs w:val="20"/>
        </w:rPr>
        <w:t xml:space="preserve">Ορισμός Ανάστροφου και Αντιστρόφου Πίνακα. </w:t>
      </w:r>
    </w:p>
    <w:p w:rsidR="00F55BE1" w:rsidRDefault="00F55BE1" w:rsidP="00F55BE1">
      <w:pPr>
        <w:pStyle w:val="a3"/>
        <w:numPr>
          <w:ilvl w:val="0"/>
          <w:numId w:val="2"/>
        </w:numPr>
        <w:jc w:val="both"/>
        <w:rPr>
          <w:rFonts w:cs="Calibri"/>
          <w:sz w:val="20"/>
          <w:szCs w:val="20"/>
        </w:rPr>
      </w:pPr>
      <w:r>
        <w:rPr>
          <w:rFonts w:cs="Calibri"/>
          <w:b/>
          <w:sz w:val="20"/>
          <w:szCs w:val="20"/>
        </w:rPr>
        <w:t>Διάλεξη 5</w:t>
      </w:r>
      <w:r w:rsidRPr="00753A59">
        <w:rPr>
          <w:rFonts w:cs="Calibri"/>
          <w:b/>
          <w:sz w:val="20"/>
          <w:szCs w:val="20"/>
        </w:rPr>
        <w:t xml:space="preserve">: </w:t>
      </w:r>
      <w:r w:rsidRPr="00753A59">
        <w:rPr>
          <w:rFonts w:cs="Calibri"/>
          <w:sz w:val="20"/>
          <w:szCs w:val="20"/>
        </w:rPr>
        <w:t xml:space="preserve">Ορίζουσες (Ορισμός Οριζουσών, πράξεις, κτλ). Επίσης  υπολογισμός Οριζουσών (2 επί2, 3 επί 3, κτλ).  Ιδιότητες οριζουσών (με παραδείγματα). </w:t>
      </w:r>
    </w:p>
    <w:p w:rsidR="00F55BE1" w:rsidRDefault="00F55BE1" w:rsidP="00F55BE1">
      <w:pPr>
        <w:pStyle w:val="a3"/>
        <w:numPr>
          <w:ilvl w:val="0"/>
          <w:numId w:val="2"/>
        </w:numPr>
        <w:jc w:val="both"/>
        <w:rPr>
          <w:rFonts w:cs="Calibri"/>
          <w:sz w:val="20"/>
          <w:szCs w:val="20"/>
        </w:rPr>
      </w:pPr>
      <w:r w:rsidRPr="00753A59">
        <w:rPr>
          <w:rFonts w:cs="Calibri"/>
          <w:b/>
          <w:sz w:val="20"/>
          <w:szCs w:val="20"/>
        </w:rPr>
        <w:t xml:space="preserve">Διάλεξη 6: </w:t>
      </w:r>
      <w:r w:rsidRPr="00753A59">
        <w:rPr>
          <w:rFonts w:cs="Calibri"/>
          <w:sz w:val="20"/>
          <w:szCs w:val="20"/>
        </w:rPr>
        <w:t xml:space="preserve">Εφαρμογές στις Ορίζουσες και συσχετισμός τους με τους </w:t>
      </w:r>
      <w:r>
        <w:rPr>
          <w:rFonts w:cs="Calibri"/>
          <w:sz w:val="20"/>
          <w:szCs w:val="20"/>
        </w:rPr>
        <w:t>π</w:t>
      </w:r>
      <w:r w:rsidRPr="00753A59">
        <w:rPr>
          <w:rFonts w:cs="Calibri"/>
          <w:sz w:val="20"/>
          <w:szCs w:val="20"/>
        </w:rPr>
        <w:t xml:space="preserve">ινάκες. </w:t>
      </w:r>
    </w:p>
    <w:p w:rsidR="00F55BE1" w:rsidRPr="00F55BE1" w:rsidRDefault="00F55BE1" w:rsidP="00F55BE1">
      <w:pPr>
        <w:widowControl w:val="0"/>
        <w:autoSpaceDE w:val="0"/>
        <w:autoSpaceDN w:val="0"/>
        <w:adjustRightInd w:val="0"/>
        <w:spacing w:before="120" w:after="200" w:line="276" w:lineRule="auto"/>
        <w:ind w:left="357"/>
        <w:rPr>
          <w:rFonts w:ascii="Calibri" w:hAnsi="Calibri" w:cs="Arial"/>
          <w:b/>
          <w:color w:val="000000"/>
          <w:u w:val="single"/>
          <w:lang w:val="el-GR"/>
        </w:rPr>
      </w:pPr>
      <w:r w:rsidRPr="00F55BE1">
        <w:rPr>
          <w:rFonts w:ascii="Calibri" w:hAnsi="Calibri" w:cs="Arial"/>
          <w:b/>
          <w:color w:val="000000"/>
          <w:sz w:val="22"/>
          <w:szCs w:val="22"/>
          <w:u w:val="single"/>
          <w:lang w:val="el-GR"/>
        </w:rPr>
        <w:t>Ενότητα 3</w:t>
      </w:r>
      <w:r w:rsidRPr="00F55BE1">
        <w:rPr>
          <w:rFonts w:ascii="Calibri" w:hAnsi="Calibri" w:cs="Arial"/>
          <w:b/>
          <w:color w:val="000000"/>
          <w:sz w:val="22"/>
          <w:szCs w:val="22"/>
          <w:u w:val="single"/>
          <w:vertAlign w:val="superscript"/>
          <w:lang w:val="el-GR"/>
        </w:rPr>
        <w:t>η</w:t>
      </w:r>
      <w:r w:rsidRPr="00F55BE1">
        <w:rPr>
          <w:rFonts w:ascii="Calibri" w:hAnsi="Calibri" w:cs="Arial"/>
          <w:b/>
          <w:color w:val="000000"/>
          <w:sz w:val="22"/>
          <w:szCs w:val="22"/>
          <w:u w:val="single"/>
          <w:lang w:val="el-GR"/>
        </w:rPr>
        <w:t xml:space="preserve"> «Επίλυση Συστημάτων και Εύρεση Αντιστρόφου»</w:t>
      </w:r>
    </w:p>
    <w:p w:rsidR="00F55BE1" w:rsidRPr="00753A59" w:rsidRDefault="00F55BE1" w:rsidP="00F55BE1">
      <w:pPr>
        <w:pStyle w:val="a3"/>
        <w:numPr>
          <w:ilvl w:val="0"/>
          <w:numId w:val="2"/>
        </w:numPr>
        <w:jc w:val="both"/>
        <w:rPr>
          <w:rFonts w:cs="Calibri"/>
          <w:sz w:val="20"/>
          <w:szCs w:val="20"/>
        </w:rPr>
      </w:pPr>
      <w:r>
        <w:rPr>
          <w:rFonts w:cs="Calibri"/>
          <w:b/>
          <w:sz w:val="20"/>
          <w:szCs w:val="20"/>
        </w:rPr>
        <w:t>Διάλεξη 7</w:t>
      </w:r>
      <w:r w:rsidRPr="009B7E83">
        <w:rPr>
          <w:rFonts w:cs="Calibri"/>
          <w:b/>
          <w:sz w:val="20"/>
          <w:szCs w:val="20"/>
        </w:rPr>
        <w:t>:</w:t>
      </w:r>
      <w:r>
        <w:rPr>
          <w:rFonts w:cs="Calibri"/>
          <w:b/>
          <w:sz w:val="20"/>
          <w:szCs w:val="20"/>
        </w:rPr>
        <w:t xml:space="preserve"> </w:t>
      </w:r>
      <w:r>
        <w:rPr>
          <w:rFonts w:cs="Calibri"/>
          <w:sz w:val="20"/>
          <w:szCs w:val="20"/>
        </w:rPr>
        <w:t>Μελέτη και  επί</w:t>
      </w:r>
      <w:r w:rsidRPr="00D84F5A">
        <w:rPr>
          <w:rFonts w:cs="Calibri"/>
          <w:sz w:val="20"/>
          <w:szCs w:val="20"/>
        </w:rPr>
        <w:t xml:space="preserve">λυση γραμμικών συστημάτων με τη μέθοδο </w:t>
      </w:r>
      <w:proofErr w:type="spellStart"/>
      <w:r w:rsidRPr="00D84F5A">
        <w:rPr>
          <w:rFonts w:cs="Calibri"/>
          <w:sz w:val="20"/>
          <w:szCs w:val="20"/>
        </w:rPr>
        <w:t>Gauss</w:t>
      </w:r>
      <w:proofErr w:type="spellEnd"/>
      <w:r w:rsidRPr="00D84F5A">
        <w:rPr>
          <w:rFonts w:cs="Calibri"/>
          <w:sz w:val="20"/>
          <w:szCs w:val="20"/>
        </w:rPr>
        <w:t>.</w:t>
      </w:r>
      <w:r>
        <w:rPr>
          <w:rFonts w:cs="Calibri"/>
          <w:sz w:val="20"/>
          <w:szCs w:val="20"/>
        </w:rPr>
        <w:t xml:space="preserve"> </w:t>
      </w:r>
      <w:r w:rsidRPr="00753A59">
        <w:rPr>
          <w:rFonts w:cs="Calibri"/>
          <w:sz w:val="20"/>
          <w:szCs w:val="20"/>
        </w:rPr>
        <w:t xml:space="preserve">Εφαρμογές και παραδείγματα. </w:t>
      </w:r>
    </w:p>
    <w:p w:rsidR="00F55BE1" w:rsidRDefault="00F55BE1" w:rsidP="00F55BE1">
      <w:pPr>
        <w:pStyle w:val="a3"/>
        <w:numPr>
          <w:ilvl w:val="0"/>
          <w:numId w:val="2"/>
        </w:numPr>
        <w:jc w:val="both"/>
        <w:rPr>
          <w:rFonts w:cs="Calibri"/>
          <w:sz w:val="20"/>
          <w:szCs w:val="20"/>
        </w:rPr>
      </w:pPr>
      <w:r>
        <w:rPr>
          <w:rFonts w:cs="Calibri"/>
          <w:b/>
          <w:sz w:val="20"/>
          <w:szCs w:val="20"/>
        </w:rPr>
        <w:t>Διάλεξη 8</w:t>
      </w:r>
      <w:r w:rsidRPr="009B7E83">
        <w:rPr>
          <w:rFonts w:cs="Calibri"/>
          <w:b/>
          <w:sz w:val="20"/>
          <w:szCs w:val="20"/>
        </w:rPr>
        <w:t>:</w:t>
      </w:r>
      <w:r>
        <w:rPr>
          <w:rFonts w:cs="Calibri"/>
          <w:b/>
          <w:sz w:val="20"/>
          <w:szCs w:val="20"/>
        </w:rPr>
        <w:t xml:space="preserve"> </w:t>
      </w:r>
      <w:r w:rsidRPr="00D84F5A">
        <w:rPr>
          <w:rFonts w:cs="Calibri"/>
          <w:sz w:val="20"/>
          <w:szCs w:val="20"/>
        </w:rPr>
        <w:t xml:space="preserve">Υπολογισμός αντίστροφου πίνακα με χρήση οριζουσών και </w:t>
      </w:r>
      <w:proofErr w:type="spellStart"/>
      <w:r w:rsidRPr="00D84F5A">
        <w:rPr>
          <w:rFonts w:cs="Calibri"/>
          <w:sz w:val="20"/>
          <w:szCs w:val="20"/>
        </w:rPr>
        <w:t>γραμμοπράξεις</w:t>
      </w:r>
      <w:proofErr w:type="spellEnd"/>
      <w:r w:rsidRPr="00D84F5A">
        <w:rPr>
          <w:rFonts w:cs="Calibri"/>
          <w:sz w:val="20"/>
          <w:szCs w:val="20"/>
        </w:rPr>
        <w:t>.</w:t>
      </w:r>
    </w:p>
    <w:p w:rsidR="00F55BE1" w:rsidRPr="00D84F5A" w:rsidRDefault="00F55BE1" w:rsidP="00F55BE1">
      <w:pPr>
        <w:pStyle w:val="a3"/>
        <w:numPr>
          <w:ilvl w:val="0"/>
          <w:numId w:val="2"/>
        </w:numPr>
        <w:jc w:val="both"/>
        <w:rPr>
          <w:rFonts w:cs="Calibri"/>
          <w:sz w:val="20"/>
          <w:szCs w:val="20"/>
        </w:rPr>
      </w:pPr>
      <w:r>
        <w:rPr>
          <w:rFonts w:cs="Calibri"/>
          <w:b/>
          <w:sz w:val="20"/>
          <w:szCs w:val="20"/>
        </w:rPr>
        <w:lastRenderedPageBreak/>
        <w:t>Διάλεξη 9</w:t>
      </w:r>
      <w:r w:rsidRPr="009B7E83">
        <w:rPr>
          <w:rFonts w:cs="Calibri"/>
          <w:b/>
          <w:sz w:val="20"/>
          <w:szCs w:val="20"/>
        </w:rPr>
        <w:t>:</w:t>
      </w:r>
      <w:r>
        <w:rPr>
          <w:rFonts w:cs="Calibri"/>
          <w:b/>
          <w:sz w:val="20"/>
          <w:szCs w:val="20"/>
        </w:rPr>
        <w:t xml:space="preserve"> </w:t>
      </w:r>
      <w:r>
        <w:rPr>
          <w:rFonts w:cs="Calibri"/>
          <w:sz w:val="20"/>
          <w:szCs w:val="20"/>
        </w:rPr>
        <w:t xml:space="preserve">Επίλυση συστημάτων με χρήση αντίστροφου πίνακα. </w:t>
      </w:r>
    </w:p>
    <w:p w:rsidR="00F55BE1" w:rsidRPr="00F55BE1" w:rsidRDefault="00F55BE1" w:rsidP="00F55BE1">
      <w:pPr>
        <w:widowControl w:val="0"/>
        <w:autoSpaceDE w:val="0"/>
        <w:autoSpaceDN w:val="0"/>
        <w:adjustRightInd w:val="0"/>
        <w:spacing w:before="120" w:after="200" w:line="276" w:lineRule="auto"/>
        <w:ind w:left="357"/>
        <w:rPr>
          <w:rFonts w:ascii="Calibri" w:hAnsi="Calibri" w:cs="Arial"/>
          <w:b/>
          <w:color w:val="000000"/>
          <w:u w:val="single"/>
          <w:lang w:val="el-GR"/>
        </w:rPr>
      </w:pPr>
      <w:r w:rsidRPr="00F55BE1">
        <w:rPr>
          <w:rFonts w:ascii="Calibri" w:hAnsi="Calibri" w:cs="Arial"/>
          <w:b/>
          <w:color w:val="000000"/>
          <w:sz w:val="22"/>
          <w:szCs w:val="22"/>
          <w:u w:val="single"/>
          <w:lang w:val="el-GR"/>
        </w:rPr>
        <w:t>Ενότητα 4</w:t>
      </w:r>
      <w:r w:rsidRPr="00F55BE1">
        <w:rPr>
          <w:rFonts w:ascii="Calibri" w:hAnsi="Calibri" w:cs="Arial"/>
          <w:b/>
          <w:color w:val="000000"/>
          <w:sz w:val="22"/>
          <w:szCs w:val="22"/>
          <w:u w:val="single"/>
          <w:vertAlign w:val="superscript"/>
          <w:lang w:val="el-GR"/>
        </w:rPr>
        <w:t>η</w:t>
      </w:r>
      <w:r w:rsidRPr="00F55BE1">
        <w:rPr>
          <w:rFonts w:ascii="Calibri" w:hAnsi="Calibri" w:cs="Arial"/>
          <w:b/>
          <w:color w:val="000000"/>
          <w:sz w:val="22"/>
          <w:szCs w:val="22"/>
          <w:u w:val="single"/>
          <w:lang w:val="el-GR"/>
        </w:rPr>
        <w:t xml:space="preserve"> «Διανυσματικοί Χώροι»</w:t>
      </w:r>
    </w:p>
    <w:p w:rsidR="00F55BE1" w:rsidRDefault="00F55BE1" w:rsidP="00F55BE1">
      <w:pPr>
        <w:pStyle w:val="a3"/>
        <w:numPr>
          <w:ilvl w:val="0"/>
          <w:numId w:val="2"/>
        </w:numPr>
        <w:jc w:val="both"/>
        <w:rPr>
          <w:rFonts w:cs="Calibri"/>
          <w:sz w:val="20"/>
          <w:szCs w:val="20"/>
        </w:rPr>
      </w:pPr>
      <w:r w:rsidRPr="009A4EF0">
        <w:rPr>
          <w:rFonts w:cs="Calibri"/>
          <w:b/>
          <w:sz w:val="20"/>
          <w:szCs w:val="20"/>
        </w:rPr>
        <w:t xml:space="preserve">Διάλεξη </w:t>
      </w:r>
      <w:r>
        <w:rPr>
          <w:rFonts w:cs="Calibri"/>
          <w:b/>
          <w:sz w:val="20"/>
          <w:szCs w:val="20"/>
        </w:rPr>
        <w:t>10</w:t>
      </w:r>
      <w:r w:rsidRPr="009A4EF0">
        <w:rPr>
          <w:rFonts w:cs="Calibri"/>
          <w:b/>
          <w:sz w:val="20"/>
          <w:szCs w:val="20"/>
        </w:rPr>
        <w:t xml:space="preserve">: </w:t>
      </w:r>
      <w:r w:rsidRPr="009A4EF0">
        <w:rPr>
          <w:rFonts w:cs="Calibri"/>
          <w:sz w:val="20"/>
          <w:szCs w:val="20"/>
        </w:rPr>
        <w:t xml:space="preserve">Εισαγωγή στους Διανυσματικούς  χώρους  και </w:t>
      </w:r>
      <w:proofErr w:type="spellStart"/>
      <w:r w:rsidRPr="009A4EF0">
        <w:rPr>
          <w:rFonts w:cs="Calibri"/>
          <w:sz w:val="20"/>
          <w:szCs w:val="20"/>
        </w:rPr>
        <w:t>υποχώρους</w:t>
      </w:r>
      <w:proofErr w:type="spellEnd"/>
      <w:r w:rsidRPr="009A4EF0">
        <w:rPr>
          <w:rFonts w:cs="Calibri"/>
          <w:sz w:val="20"/>
          <w:szCs w:val="20"/>
        </w:rPr>
        <w:t xml:space="preserve">. Ορισμοί, Βάση, διάσταση, Γραμμική εξάρτηση και ανεξαρτησία. </w:t>
      </w:r>
    </w:p>
    <w:p w:rsidR="00F55BE1" w:rsidRDefault="00F55BE1" w:rsidP="00F55BE1">
      <w:pPr>
        <w:pStyle w:val="a3"/>
        <w:numPr>
          <w:ilvl w:val="0"/>
          <w:numId w:val="2"/>
        </w:numPr>
        <w:jc w:val="both"/>
        <w:rPr>
          <w:rFonts w:cs="Calibri"/>
          <w:sz w:val="20"/>
          <w:szCs w:val="20"/>
        </w:rPr>
      </w:pPr>
      <w:r w:rsidRPr="009A4EF0">
        <w:rPr>
          <w:rFonts w:cs="Calibri"/>
          <w:b/>
          <w:sz w:val="20"/>
          <w:szCs w:val="20"/>
        </w:rPr>
        <w:t xml:space="preserve">Διάλεξη </w:t>
      </w:r>
      <w:r>
        <w:rPr>
          <w:rFonts w:cs="Calibri"/>
          <w:b/>
          <w:sz w:val="20"/>
          <w:szCs w:val="20"/>
        </w:rPr>
        <w:t>11</w:t>
      </w:r>
      <w:r w:rsidRPr="009A4EF0">
        <w:rPr>
          <w:rFonts w:cs="Calibri"/>
          <w:b/>
          <w:sz w:val="20"/>
          <w:szCs w:val="20"/>
        </w:rPr>
        <w:t xml:space="preserve">: </w:t>
      </w:r>
      <w:r w:rsidRPr="009A4EF0">
        <w:rPr>
          <w:rFonts w:cs="Calibri"/>
          <w:sz w:val="20"/>
          <w:szCs w:val="20"/>
        </w:rPr>
        <w:t>Εφαρμογές και παραδείγματα. Βαθμός Πίνα</w:t>
      </w:r>
      <w:r>
        <w:rPr>
          <w:rFonts w:cs="Calibri"/>
          <w:sz w:val="20"/>
          <w:szCs w:val="20"/>
        </w:rPr>
        <w:t xml:space="preserve">κα. </w:t>
      </w:r>
    </w:p>
    <w:p w:rsidR="00F55BE1" w:rsidRPr="009A4EF0" w:rsidRDefault="00F55BE1" w:rsidP="00F55BE1">
      <w:pPr>
        <w:pStyle w:val="a3"/>
        <w:numPr>
          <w:ilvl w:val="0"/>
          <w:numId w:val="2"/>
        </w:numPr>
        <w:jc w:val="both"/>
        <w:rPr>
          <w:rFonts w:cs="Calibri"/>
          <w:sz w:val="20"/>
          <w:szCs w:val="20"/>
        </w:rPr>
      </w:pPr>
      <w:r w:rsidRPr="009A4EF0">
        <w:rPr>
          <w:rFonts w:cs="Calibri"/>
          <w:b/>
          <w:sz w:val="20"/>
          <w:szCs w:val="20"/>
        </w:rPr>
        <w:t xml:space="preserve">Διάλεξη </w:t>
      </w:r>
      <w:r>
        <w:rPr>
          <w:rFonts w:cs="Calibri"/>
          <w:b/>
          <w:sz w:val="20"/>
          <w:szCs w:val="20"/>
        </w:rPr>
        <w:t>12</w:t>
      </w:r>
      <w:r w:rsidRPr="00847F0E">
        <w:rPr>
          <w:rFonts w:cs="Calibri"/>
          <w:b/>
          <w:sz w:val="20"/>
          <w:szCs w:val="20"/>
          <w:vertAlign w:val="superscript"/>
        </w:rPr>
        <w:t>α</w:t>
      </w:r>
      <w:r w:rsidRPr="009A4EF0">
        <w:rPr>
          <w:rFonts w:cs="Calibri"/>
          <w:b/>
          <w:sz w:val="20"/>
          <w:szCs w:val="20"/>
        </w:rPr>
        <w:t xml:space="preserve">: </w:t>
      </w:r>
      <w:r>
        <w:rPr>
          <w:rFonts w:cs="Calibri"/>
          <w:sz w:val="20"/>
          <w:szCs w:val="20"/>
        </w:rPr>
        <w:t>Ασκήσεις, παραδείγματα και Εφαρμογές.</w:t>
      </w:r>
    </w:p>
    <w:p w:rsidR="00F55BE1" w:rsidRPr="00F55BE1" w:rsidRDefault="00F55BE1" w:rsidP="00F55BE1">
      <w:pPr>
        <w:widowControl w:val="0"/>
        <w:autoSpaceDE w:val="0"/>
        <w:autoSpaceDN w:val="0"/>
        <w:adjustRightInd w:val="0"/>
        <w:spacing w:before="120" w:after="200" w:line="276" w:lineRule="auto"/>
        <w:ind w:left="357"/>
        <w:rPr>
          <w:rFonts w:ascii="Calibri" w:hAnsi="Calibri" w:cs="Arial"/>
          <w:b/>
          <w:color w:val="000000"/>
          <w:u w:val="single"/>
          <w:lang w:val="el-GR"/>
        </w:rPr>
      </w:pPr>
      <w:r w:rsidRPr="00F55BE1">
        <w:rPr>
          <w:rFonts w:ascii="Calibri" w:hAnsi="Calibri" w:cs="Arial"/>
          <w:b/>
          <w:color w:val="000000"/>
          <w:sz w:val="22"/>
          <w:szCs w:val="22"/>
          <w:u w:val="single"/>
          <w:lang w:val="el-GR"/>
        </w:rPr>
        <w:t>Ενότητα 5</w:t>
      </w:r>
      <w:r w:rsidRPr="00F55BE1">
        <w:rPr>
          <w:rFonts w:ascii="Calibri" w:hAnsi="Calibri" w:cs="Arial"/>
          <w:b/>
          <w:color w:val="000000"/>
          <w:sz w:val="22"/>
          <w:szCs w:val="22"/>
          <w:u w:val="single"/>
          <w:vertAlign w:val="superscript"/>
          <w:lang w:val="el-GR"/>
        </w:rPr>
        <w:t>η</w:t>
      </w:r>
      <w:r w:rsidRPr="00F55BE1">
        <w:rPr>
          <w:rFonts w:ascii="Calibri" w:hAnsi="Calibri" w:cs="Arial"/>
          <w:b/>
          <w:color w:val="000000"/>
          <w:sz w:val="22"/>
          <w:szCs w:val="22"/>
          <w:u w:val="single"/>
          <w:lang w:val="el-GR"/>
        </w:rPr>
        <w:t xml:space="preserve"> «Γραμμικές Απεικονίσεις»</w:t>
      </w:r>
    </w:p>
    <w:p w:rsidR="00F55BE1" w:rsidRDefault="00F55BE1" w:rsidP="00F55BE1">
      <w:pPr>
        <w:pStyle w:val="a3"/>
        <w:numPr>
          <w:ilvl w:val="0"/>
          <w:numId w:val="2"/>
        </w:numPr>
        <w:jc w:val="both"/>
        <w:rPr>
          <w:rFonts w:cs="Calibri"/>
          <w:sz w:val="20"/>
          <w:szCs w:val="20"/>
        </w:rPr>
      </w:pPr>
      <w:r w:rsidRPr="009A4EF0">
        <w:rPr>
          <w:rFonts w:cs="Calibri"/>
          <w:b/>
          <w:sz w:val="20"/>
          <w:szCs w:val="20"/>
        </w:rPr>
        <w:t xml:space="preserve">Διάλεξη </w:t>
      </w:r>
      <w:r>
        <w:rPr>
          <w:rFonts w:cs="Calibri"/>
          <w:b/>
          <w:sz w:val="20"/>
          <w:szCs w:val="20"/>
        </w:rPr>
        <w:t>12</w:t>
      </w:r>
      <w:r w:rsidRPr="00847F0E">
        <w:rPr>
          <w:rFonts w:cs="Calibri"/>
          <w:b/>
          <w:sz w:val="20"/>
          <w:szCs w:val="20"/>
          <w:vertAlign w:val="superscript"/>
        </w:rPr>
        <w:t>β</w:t>
      </w:r>
      <w:r w:rsidRPr="009A4EF0">
        <w:rPr>
          <w:rFonts w:cs="Calibri"/>
          <w:b/>
          <w:sz w:val="20"/>
          <w:szCs w:val="20"/>
        </w:rPr>
        <w:t xml:space="preserve">: </w:t>
      </w:r>
      <w:r w:rsidRPr="009A4EF0">
        <w:rPr>
          <w:rFonts w:cs="Calibri"/>
          <w:sz w:val="20"/>
          <w:szCs w:val="20"/>
        </w:rPr>
        <w:t xml:space="preserve">Εισαγωγή στις Γραμμικές απεικονίσεις. Πίνακας γραμμικής απεικόνισης. </w:t>
      </w:r>
    </w:p>
    <w:p w:rsidR="00F55BE1" w:rsidRDefault="00F55BE1" w:rsidP="00F55BE1">
      <w:pPr>
        <w:pStyle w:val="a3"/>
        <w:numPr>
          <w:ilvl w:val="0"/>
          <w:numId w:val="2"/>
        </w:numPr>
        <w:jc w:val="both"/>
        <w:rPr>
          <w:rFonts w:cs="Calibri"/>
          <w:sz w:val="20"/>
          <w:szCs w:val="20"/>
        </w:rPr>
      </w:pPr>
      <w:r w:rsidRPr="009A4EF0">
        <w:rPr>
          <w:rFonts w:cs="Calibri"/>
          <w:b/>
          <w:sz w:val="20"/>
          <w:szCs w:val="20"/>
        </w:rPr>
        <w:t xml:space="preserve">Διάλεξη </w:t>
      </w:r>
      <w:r>
        <w:rPr>
          <w:rFonts w:cs="Calibri"/>
          <w:b/>
          <w:sz w:val="20"/>
          <w:szCs w:val="20"/>
        </w:rPr>
        <w:t>13</w:t>
      </w:r>
      <w:r w:rsidRPr="009A4EF0">
        <w:rPr>
          <w:rFonts w:cs="Calibri"/>
          <w:b/>
          <w:sz w:val="20"/>
          <w:szCs w:val="20"/>
        </w:rPr>
        <w:t xml:space="preserve">: </w:t>
      </w:r>
      <w:r w:rsidRPr="009A4EF0">
        <w:rPr>
          <w:rFonts w:cs="Calibri"/>
          <w:sz w:val="20"/>
          <w:szCs w:val="20"/>
        </w:rPr>
        <w:t xml:space="preserve">Πίνακας αλλαγής βάσης. Χώρος εικόνας,  </w:t>
      </w:r>
      <w:proofErr w:type="spellStart"/>
      <w:r w:rsidRPr="009A4EF0">
        <w:rPr>
          <w:rFonts w:cs="Calibri"/>
          <w:sz w:val="20"/>
          <w:szCs w:val="20"/>
        </w:rPr>
        <w:t>μηδενοχώρος</w:t>
      </w:r>
      <w:proofErr w:type="spellEnd"/>
      <w:r w:rsidRPr="009A4EF0">
        <w:rPr>
          <w:rFonts w:cs="Calibri"/>
          <w:sz w:val="20"/>
          <w:szCs w:val="20"/>
        </w:rPr>
        <w:t xml:space="preserve">, </w:t>
      </w:r>
    </w:p>
    <w:p w:rsidR="00F55BE1" w:rsidRPr="00847F0E" w:rsidRDefault="00F55BE1" w:rsidP="00F55BE1">
      <w:pPr>
        <w:pStyle w:val="a3"/>
        <w:numPr>
          <w:ilvl w:val="0"/>
          <w:numId w:val="2"/>
        </w:numPr>
        <w:jc w:val="both"/>
        <w:rPr>
          <w:rFonts w:cs="Calibri"/>
          <w:sz w:val="20"/>
          <w:szCs w:val="20"/>
        </w:rPr>
      </w:pPr>
      <w:r w:rsidRPr="00847F0E">
        <w:rPr>
          <w:rFonts w:cs="Calibri"/>
          <w:b/>
          <w:sz w:val="20"/>
          <w:szCs w:val="20"/>
        </w:rPr>
        <w:t>Διάλεξη 14:</w:t>
      </w:r>
      <w:r w:rsidRPr="00847F0E">
        <w:rPr>
          <w:rFonts w:cs="Calibri"/>
          <w:sz w:val="20"/>
          <w:szCs w:val="20"/>
        </w:rPr>
        <w:t xml:space="preserve"> Ισομορφισμοί και αντίστροφη απεικόνιση. Εφαρμογές και παραδείγματα. </w:t>
      </w:r>
    </w:p>
    <w:p w:rsidR="00F55BE1" w:rsidRPr="00F55BE1" w:rsidRDefault="00F55BE1" w:rsidP="00F55BE1">
      <w:pPr>
        <w:widowControl w:val="0"/>
        <w:autoSpaceDE w:val="0"/>
        <w:autoSpaceDN w:val="0"/>
        <w:adjustRightInd w:val="0"/>
        <w:spacing w:before="120" w:after="200" w:line="276" w:lineRule="auto"/>
        <w:ind w:left="357"/>
        <w:rPr>
          <w:rFonts w:ascii="Calibri" w:hAnsi="Calibri" w:cs="Arial"/>
          <w:b/>
          <w:color w:val="000000"/>
          <w:u w:val="single"/>
          <w:lang w:val="el-GR"/>
        </w:rPr>
      </w:pPr>
      <w:r w:rsidRPr="00F55BE1">
        <w:rPr>
          <w:rFonts w:ascii="Calibri" w:hAnsi="Calibri" w:cs="Arial"/>
          <w:b/>
          <w:color w:val="000000"/>
          <w:sz w:val="22"/>
          <w:szCs w:val="22"/>
          <w:u w:val="single"/>
          <w:lang w:val="el-GR"/>
        </w:rPr>
        <w:t>Ενότητα 6</w:t>
      </w:r>
      <w:r w:rsidRPr="00F55BE1">
        <w:rPr>
          <w:rFonts w:ascii="Calibri" w:hAnsi="Calibri" w:cs="Arial"/>
          <w:b/>
          <w:color w:val="000000"/>
          <w:sz w:val="22"/>
          <w:szCs w:val="22"/>
          <w:u w:val="single"/>
          <w:vertAlign w:val="superscript"/>
          <w:lang w:val="el-GR"/>
        </w:rPr>
        <w:t>η</w:t>
      </w:r>
      <w:r w:rsidRPr="00F55BE1">
        <w:rPr>
          <w:rFonts w:ascii="Calibri" w:hAnsi="Calibri" w:cs="Arial"/>
          <w:b/>
          <w:color w:val="000000"/>
          <w:sz w:val="22"/>
          <w:szCs w:val="22"/>
          <w:u w:val="single"/>
          <w:lang w:val="el-GR"/>
        </w:rPr>
        <w:t xml:space="preserve"> «</w:t>
      </w:r>
      <w:proofErr w:type="spellStart"/>
      <w:r w:rsidRPr="00F55BE1">
        <w:rPr>
          <w:rFonts w:ascii="Calibri" w:hAnsi="Calibri" w:cs="Arial"/>
          <w:b/>
          <w:color w:val="000000"/>
          <w:sz w:val="22"/>
          <w:szCs w:val="22"/>
          <w:u w:val="single"/>
          <w:lang w:val="el-GR"/>
        </w:rPr>
        <w:t>Ιδιοτιμές</w:t>
      </w:r>
      <w:proofErr w:type="spellEnd"/>
      <w:r w:rsidRPr="00F55BE1">
        <w:rPr>
          <w:rFonts w:ascii="Calibri" w:hAnsi="Calibri" w:cs="Arial"/>
          <w:b/>
          <w:color w:val="000000"/>
          <w:sz w:val="22"/>
          <w:szCs w:val="22"/>
          <w:u w:val="single"/>
          <w:lang w:val="el-GR"/>
        </w:rPr>
        <w:t xml:space="preserve"> και </w:t>
      </w:r>
      <w:proofErr w:type="spellStart"/>
      <w:r w:rsidRPr="00F55BE1">
        <w:rPr>
          <w:rFonts w:ascii="Calibri" w:hAnsi="Calibri" w:cs="Arial"/>
          <w:b/>
          <w:color w:val="000000"/>
          <w:sz w:val="22"/>
          <w:szCs w:val="22"/>
          <w:u w:val="single"/>
          <w:lang w:val="el-GR"/>
        </w:rPr>
        <w:t>Ιδιοδιανύσματα</w:t>
      </w:r>
      <w:proofErr w:type="spellEnd"/>
      <w:r w:rsidRPr="00F55BE1">
        <w:rPr>
          <w:rFonts w:ascii="Calibri" w:hAnsi="Calibri" w:cs="Arial"/>
          <w:b/>
          <w:color w:val="000000"/>
          <w:sz w:val="22"/>
          <w:szCs w:val="22"/>
          <w:u w:val="single"/>
          <w:lang w:val="el-GR"/>
        </w:rPr>
        <w:t>»</w:t>
      </w:r>
    </w:p>
    <w:p w:rsidR="00F55BE1" w:rsidRDefault="00F55BE1" w:rsidP="00F55BE1">
      <w:pPr>
        <w:pStyle w:val="a3"/>
        <w:numPr>
          <w:ilvl w:val="0"/>
          <w:numId w:val="2"/>
        </w:numPr>
        <w:jc w:val="both"/>
        <w:rPr>
          <w:rFonts w:cs="Calibri"/>
          <w:sz w:val="20"/>
          <w:szCs w:val="20"/>
        </w:rPr>
      </w:pPr>
      <w:r w:rsidRPr="009A4EF0">
        <w:rPr>
          <w:rFonts w:cs="Calibri"/>
          <w:b/>
          <w:sz w:val="20"/>
          <w:szCs w:val="20"/>
        </w:rPr>
        <w:t xml:space="preserve">Διάλεξη </w:t>
      </w:r>
      <w:r>
        <w:rPr>
          <w:rFonts w:cs="Calibri"/>
          <w:b/>
          <w:sz w:val="20"/>
          <w:szCs w:val="20"/>
        </w:rPr>
        <w:t>15</w:t>
      </w:r>
      <w:r w:rsidRPr="009A4EF0">
        <w:rPr>
          <w:rFonts w:cs="Calibri"/>
          <w:b/>
          <w:sz w:val="20"/>
          <w:szCs w:val="20"/>
        </w:rPr>
        <w:t xml:space="preserve">: </w:t>
      </w:r>
      <w:r w:rsidRPr="009A4EF0">
        <w:rPr>
          <w:rFonts w:cs="Calibri"/>
          <w:sz w:val="20"/>
          <w:szCs w:val="20"/>
        </w:rPr>
        <w:t>Χαρακτηριστικά μεγέθη πινάκων (</w:t>
      </w:r>
      <w:proofErr w:type="spellStart"/>
      <w:r w:rsidRPr="009A4EF0">
        <w:rPr>
          <w:rFonts w:cs="Calibri"/>
          <w:sz w:val="20"/>
          <w:szCs w:val="20"/>
        </w:rPr>
        <w:t>Ιδιοτιμές</w:t>
      </w:r>
      <w:proofErr w:type="spellEnd"/>
      <w:r w:rsidRPr="009A4EF0">
        <w:rPr>
          <w:rFonts w:cs="Calibri"/>
          <w:sz w:val="20"/>
          <w:szCs w:val="20"/>
        </w:rPr>
        <w:t xml:space="preserve">, </w:t>
      </w:r>
      <w:proofErr w:type="spellStart"/>
      <w:r w:rsidRPr="009A4EF0">
        <w:rPr>
          <w:rFonts w:cs="Calibri"/>
          <w:sz w:val="20"/>
          <w:szCs w:val="20"/>
        </w:rPr>
        <w:t>Ιδιοδιανύσματα</w:t>
      </w:r>
      <w:proofErr w:type="spellEnd"/>
      <w:r>
        <w:rPr>
          <w:rFonts w:cs="Calibri"/>
          <w:sz w:val="20"/>
          <w:szCs w:val="20"/>
        </w:rPr>
        <w:t>)</w:t>
      </w:r>
    </w:p>
    <w:p w:rsidR="00F55BE1" w:rsidRDefault="00F55BE1" w:rsidP="00F55BE1">
      <w:pPr>
        <w:pStyle w:val="a3"/>
        <w:numPr>
          <w:ilvl w:val="0"/>
          <w:numId w:val="2"/>
        </w:numPr>
        <w:jc w:val="both"/>
        <w:rPr>
          <w:rFonts w:cs="Calibri"/>
          <w:sz w:val="20"/>
          <w:szCs w:val="20"/>
        </w:rPr>
      </w:pPr>
      <w:r w:rsidRPr="00847F0E">
        <w:rPr>
          <w:rFonts w:cs="Calibri"/>
          <w:b/>
          <w:sz w:val="20"/>
          <w:szCs w:val="20"/>
        </w:rPr>
        <w:t xml:space="preserve">Διάλεξη 16: </w:t>
      </w:r>
      <w:proofErr w:type="spellStart"/>
      <w:r w:rsidRPr="00847F0E">
        <w:rPr>
          <w:rFonts w:cs="Calibri"/>
          <w:sz w:val="20"/>
          <w:szCs w:val="20"/>
        </w:rPr>
        <w:t>Ιδιοχώροι</w:t>
      </w:r>
      <w:proofErr w:type="spellEnd"/>
      <w:r>
        <w:rPr>
          <w:rFonts w:cs="Calibri"/>
          <w:sz w:val="20"/>
          <w:szCs w:val="20"/>
        </w:rPr>
        <w:t xml:space="preserve">, </w:t>
      </w:r>
      <w:r w:rsidRPr="00847F0E">
        <w:rPr>
          <w:rFonts w:cs="Calibri"/>
          <w:sz w:val="20"/>
          <w:szCs w:val="20"/>
        </w:rPr>
        <w:t xml:space="preserve">Θεώρημα </w:t>
      </w:r>
      <w:proofErr w:type="spellStart"/>
      <w:r w:rsidRPr="00847F0E">
        <w:rPr>
          <w:rFonts w:cs="Calibri"/>
          <w:sz w:val="20"/>
          <w:szCs w:val="20"/>
        </w:rPr>
        <w:t>Galey</w:t>
      </w:r>
      <w:proofErr w:type="spellEnd"/>
      <w:r w:rsidRPr="00847F0E">
        <w:rPr>
          <w:rFonts w:cs="Calibri"/>
          <w:sz w:val="20"/>
          <w:szCs w:val="20"/>
        </w:rPr>
        <w:t>-</w:t>
      </w:r>
      <w:proofErr w:type="spellStart"/>
      <w:r w:rsidRPr="00847F0E">
        <w:rPr>
          <w:rFonts w:cs="Calibri"/>
          <w:sz w:val="20"/>
          <w:szCs w:val="20"/>
        </w:rPr>
        <w:t>Hamilton</w:t>
      </w:r>
      <w:proofErr w:type="spellEnd"/>
      <w:r w:rsidRPr="00847F0E">
        <w:rPr>
          <w:rFonts w:cs="Calibri"/>
          <w:sz w:val="20"/>
          <w:szCs w:val="20"/>
        </w:rPr>
        <w:t xml:space="preserve">. </w:t>
      </w:r>
    </w:p>
    <w:p w:rsidR="00F55BE1" w:rsidRDefault="00F55BE1" w:rsidP="00F55BE1">
      <w:pPr>
        <w:pStyle w:val="a3"/>
        <w:numPr>
          <w:ilvl w:val="0"/>
          <w:numId w:val="2"/>
        </w:numPr>
        <w:jc w:val="both"/>
        <w:rPr>
          <w:rFonts w:cs="Calibri"/>
          <w:sz w:val="20"/>
          <w:szCs w:val="20"/>
        </w:rPr>
      </w:pPr>
      <w:r w:rsidRPr="00847F0E">
        <w:rPr>
          <w:rFonts w:cs="Calibri"/>
          <w:b/>
          <w:sz w:val="20"/>
          <w:szCs w:val="20"/>
        </w:rPr>
        <w:t xml:space="preserve">Διάλεξη </w:t>
      </w:r>
      <w:r>
        <w:rPr>
          <w:rFonts w:cs="Calibri"/>
          <w:b/>
          <w:sz w:val="20"/>
          <w:szCs w:val="20"/>
        </w:rPr>
        <w:t>17</w:t>
      </w:r>
      <w:r w:rsidRPr="00847F0E">
        <w:rPr>
          <w:rFonts w:cs="Calibri"/>
          <w:b/>
          <w:sz w:val="20"/>
          <w:szCs w:val="20"/>
        </w:rPr>
        <w:t xml:space="preserve">: </w:t>
      </w:r>
      <w:r w:rsidRPr="009A4EF0">
        <w:rPr>
          <w:rFonts w:cs="Calibri"/>
          <w:sz w:val="20"/>
          <w:szCs w:val="20"/>
        </w:rPr>
        <w:t xml:space="preserve">Ομοιότητα και </w:t>
      </w:r>
      <w:proofErr w:type="spellStart"/>
      <w:r w:rsidRPr="009A4EF0">
        <w:rPr>
          <w:rFonts w:cs="Calibri"/>
          <w:sz w:val="20"/>
          <w:szCs w:val="20"/>
        </w:rPr>
        <w:t>Διαγωνοποίηση</w:t>
      </w:r>
      <w:proofErr w:type="spellEnd"/>
      <w:r w:rsidRPr="009A4EF0">
        <w:rPr>
          <w:rFonts w:cs="Calibri"/>
          <w:sz w:val="20"/>
          <w:szCs w:val="20"/>
        </w:rPr>
        <w:t xml:space="preserve"> πινάκων.</w:t>
      </w:r>
    </w:p>
    <w:p w:rsidR="00F55BE1" w:rsidRDefault="00F55BE1" w:rsidP="00F55BE1">
      <w:pPr>
        <w:pStyle w:val="a3"/>
        <w:numPr>
          <w:ilvl w:val="0"/>
          <w:numId w:val="2"/>
        </w:numPr>
        <w:jc w:val="both"/>
        <w:rPr>
          <w:rFonts w:cs="Calibri"/>
          <w:sz w:val="20"/>
          <w:szCs w:val="20"/>
        </w:rPr>
      </w:pPr>
      <w:r w:rsidRPr="00847F0E">
        <w:rPr>
          <w:rFonts w:cs="Calibri"/>
          <w:b/>
          <w:sz w:val="20"/>
          <w:szCs w:val="20"/>
        </w:rPr>
        <w:t xml:space="preserve">Διάλεξη </w:t>
      </w:r>
      <w:r>
        <w:rPr>
          <w:rFonts w:cs="Calibri"/>
          <w:b/>
          <w:sz w:val="20"/>
          <w:szCs w:val="20"/>
        </w:rPr>
        <w:t>18</w:t>
      </w:r>
      <w:r w:rsidRPr="00847F0E">
        <w:rPr>
          <w:rFonts w:cs="Calibri"/>
          <w:b/>
          <w:sz w:val="20"/>
          <w:szCs w:val="20"/>
        </w:rPr>
        <w:t xml:space="preserve">: </w:t>
      </w:r>
      <w:r w:rsidRPr="009A4EF0">
        <w:rPr>
          <w:rFonts w:cs="Calibri"/>
          <w:sz w:val="20"/>
          <w:szCs w:val="20"/>
        </w:rPr>
        <w:t xml:space="preserve">Ομοιότητα και </w:t>
      </w:r>
      <w:proofErr w:type="spellStart"/>
      <w:r w:rsidRPr="009A4EF0">
        <w:rPr>
          <w:rFonts w:cs="Calibri"/>
          <w:sz w:val="20"/>
          <w:szCs w:val="20"/>
        </w:rPr>
        <w:t>Διαγωνοποίηση</w:t>
      </w:r>
      <w:proofErr w:type="spellEnd"/>
      <w:r w:rsidRPr="009A4EF0">
        <w:rPr>
          <w:rFonts w:cs="Calibri"/>
          <w:sz w:val="20"/>
          <w:szCs w:val="20"/>
        </w:rPr>
        <w:t xml:space="preserve"> πινάκων. </w:t>
      </w:r>
    </w:p>
    <w:p w:rsidR="00F55BE1" w:rsidRPr="00847F0E" w:rsidRDefault="00F55BE1" w:rsidP="00F55BE1">
      <w:pPr>
        <w:pStyle w:val="a3"/>
        <w:numPr>
          <w:ilvl w:val="0"/>
          <w:numId w:val="2"/>
        </w:numPr>
        <w:jc w:val="both"/>
        <w:rPr>
          <w:rFonts w:cs="Calibri"/>
          <w:sz w:val="20"/>
          <w:szCs w:val="20"/>
        </w:rPr>
      </w:pPr>
      <w:r w:rsidRPr="00847F0E">
        <w:rPr>
          <w:rFonts w:cs="Calibri"/>
          <w:b/>
          <w:sz w:val="20"/>
          <w:szCs w:val="20"/>
        </w:rPr>
        <w:t xml:space="preserve">Διάλεξη </w:t>
      </w:r>
      <w:r>
        <w:rPr>
          <w:rFonts w:cs="Calibri"/>
          <w:b/>
          <w:sz w:val="20"/>
          <w:szCs w:val="20"/>
        </w:rPr>
        <w:t>19</w:t>
      </w:r>
      <w:r w:rsidRPr="00847F0E">
        <w:rPr>
          <w:rFonts w:cs="Calibri"/>
          <w:b/>
          <w:sz w:val="20"/>
          <w:szCs w:val="20"/>
        </w:rPr>
        <w:t xml:space="preserve">: </w:t>
      </w:r>
      <w:r w:rsidRPr="00847F0E">
        <w:rPr>
          <w:rFonts w:cs="Calibri"/>
          <w:sz w:val="20"/>
          <w:szCs w:val="20"/>
        </w:rPr>
        <w:t xml:space="preserve">Ασκήσεις και εφαρμογές. </w:t>
      </w:r>
    </w:p>
    <w:p w:rsidR="00F55BE1" w:rsidRPr="00F55BE1" w:rsidRDefault="00F55BE1" w:rsidP="00F55BE1">
      <w:pPr>
        <w:widowControl w:val="0"/>
        <w:autoSpaceDE w:val="0"/>
        <w:autoSpaceDN w:val="0"/>
        <w:adjustRightInd w:val="0"/>
        <w:spacing w:before="120" w:after="200" w:line="276" w:lineRule="auto"/>
        <w:ind w:left="357"/>
        <w:rPr>
          <w:rFonts w:ascii="Calibri" w:hAnsi="Calibri" w:cs="Arial"/>
          <w:b/>
          <w:color w:val="000000"/>
          <w:u w:val="single"/>
          <w:lang w:val="el-GR"/>
        </w:rPr>
      </w:pPr>
      <w:r w:rsidRPr="00F55BE1">
        <w:rPr>
          <w:rFonts w:ascii="Calibri" w:hAnsi="Calibri" w:cs="Arial"/>
          <w:b/>
          <w:color w:val="000000"/>
          <w:sz w:val="22"/>
          <w:szCs w:val="22"/>
          <w:u w:val="single"/>
          <w:lang w:val="el-GR"/>
        </w:rPr>
        <w:t>Ενότητα 7</w:t>
      </w:r>
      <w:r w:rsidRPr="00F55BE1">
        <w:rPr>
          <w:rFonts w:ascii="Calibri" w:hAnsi="Calibri" w:cs="Arial"/>
          <w:b/>
          <w:color w:val="000000"/>
          <w:sz w:val="22"/>
          <w:szCs w:val="22"/>
          <w:u w:val="single"/>
          <w:vertAlign w:val="superscript"/>
          <w:lang w:val="el-GR"/>
        </w:rPr>
        <w:t>η</w:t>
      </w:r>
      <w:r w:rsidRPr="00F55BE1">
        <w:rPr>
          <w:rFonts w:ascii="Calibri" w:hAnsi="Calibri" w:cs="Arial"/>
          <w:b/>
          <w:color w:val="000000"/>
          <w:sz w:val="22"/>
          <w:szCs w:val="22"/>
          <w:u w:val="single"/>
          <w:lang w:val="el-GR"/>
        </w:rPr>
        <w:t xml:space="preserve"> «Χώροι με νόρμα»</w:t>
      </w:r>
    </w:p>
    <w:p w:rsidR="00F55BE1" w:rsidRDefault="00F55BE1" w:rsidP="00F55BE1">
      <w:pPr>
        <w:pStyle w:val="a3"/>
        <w:numPr>
          <w:ilvl w:val="0"/>
          <w:numId w:val="2"/>
        </w:numPr>
        <w:jc w:val="both"/>
        <w:rPr>
          <w:rFonts w:cs="Calibri"/>
          <w:sz w:val="20"/>
          <w:szCs w:val="20"/>
        </w:rPr>
      </w:pPr>
      <w:r>
        <w:rPr>
          <w:rFonts w:cs="Calibri"/>
          <w:b/>
          <w:sz w:val="20"/>
          <w:szCs w:val="20"/>
        </w:rPr>
        <w:t>Διάλεξη 20</w:t>
      </w:r>
      <w:r w:rsidRPr="009A4EF0">
        <w:rPr>
          <w:rFonts w:cs="Calibri"/>
          <w:b/>
          <w:sz w:val="20"/>
          <w:szCs w:val="20"/>
        </w:rPr>
        <w:t xml:space="preserve">:  </w:t>
      </w:r>
      <w:r w:rsidRPr="009A4EF0">
        <w:rPr>
          <w:rFonts w:cs="Calibri"/>
          <w:sz w:val="20"/>
          <w:szCs w:val="20"/>
        </w:rPr>
        <w:t>Χώροι με νόρμα</w:t>
      </w:r>
      <w:r>
        <w:rPr>
          <w:rFonts w:cs="Calibri"/>
          <w:sz w:val="20"/>
          <w:szCs w:val="20"/>
        </w:rPr>
        <w:t>. Ορισμοί.</w:t>
      </w:r>
      <w:r w:rsidRPr="009A4EF0">
        <w:rPr>
          <w:rFonts w:cs="Calibri"/>
          <w:sz w:val="20"/>
          <w:szCs w:val="20"/>
        </w:rPr>
        <w:t xml:space="preserve"> Εσωτερικό γινόμενο, Νόρμες</w:t>
      </w:r>
    </w:p>
    <w:p w:rsidR="00F55BE1" w:rsidRDefault="00F55BE1" w:rsidP="00F55BE1">
      <w:pPr>
        <w:pStyle w:val="a3"/>
        <w:numPr>
          <w:ilvl w:val="0"/>
          <w:numId w:val="2"/>
        </w:numPr>
        <w:jc w:val="both"/>
        <w:rPr>
          <w:rFonts w:cs="Calibri"/>
          <w:sz w:val="20"/>
          <w:szCs w:val="20"/>
        </w:rPr>
      </w:pPr>
      <w:r>
        <w:rPr>
          <w:rFonts w:cs="Calibri"/>
          <w:b/>
          <w:sz w:val="20"/>
          <w:szCs w:val="20"/>
        </w:rPr>
        <w:t>Διάλεξη</w:t>
      </w:r>
      <w:r w:rsidRPr="00287972">
        <w:rPr>
          <w:rFonts w:cs="Calibri"/>
          <w:b/>
          <w:sz w:val="20"/>
          <w:szCs w:val="20"/>
        </w:rPr>
        <w:t xml:space="preserve"> </w:t>
      </w:r>
      <w:r>
        <w:rPr>
          <w:rFonts w:cs="Calibri"/>
          <w:b/>
          <w:sz w:val="20"/>
          <w:szCs w:val="20"/>
        </w:rPr>
        <w:t>21</w:t>
      </w:r>
      <w:r w:rsidRPr="009A4EF0">
        <w:rPr>
          <w:rFonts w:cs="Calibri"/>
          <w:b/>
          <w:sz w:val="20"/>
          <w:szCs w:val="20"/>
        </w:rPr>
        <w:t>:</w:t>
      </w:r>
      <w:r w:rsidRPr="00287972">
        <w:rPr>
          <w:rFonts w:cs="Calibri"/>
          <w:b/>
          <w:sz w:val="20"/>
          <w:szCs w:val="20"/>
        </w:rPr>
        <w:t xml:space="preserve"> </w:t>
      </w:r>
      <w:proofErr w:type="spellStart"/>
      <w:r>
        <w:rPr>
          <w:rFonts w:cs="Calibri"/>
          <w:sz w:val="20"/>
          <w:szCs w:val="20"/>
        </w:rPr>
        <w:t>Ορθογωνιότητα</w:t>
      </w:r>
      <w:proofErr w:type="spellEnd"/>
      <w:r>
        <w:rPr>
          <w:rFonts w:cs="Calibri"/>
          <w:sz w:val="20"/>
          <w:szCs w:val="20"/>
        </w:rPr>
        <w:t xml:space="preserve">, </w:t>
      </w:r>
      <w:proofErr w:type="spellStart"/>
      <w:r>
        <w:rPr>
          <w:rFonts w:cs="Calibri"/>
          <w:sz w:val="20"/>
          <w:szCs w:val="20"/>
        </w:rPr>
        <w:t>Ορθοκανονικές</w:t>
      </w:r>
      <w:proofErr w:type="spellEnd"/>
      <w:r>
        <w:rPr>
          <w:rFonts w:cs="Calibri"/>
          <w:sz w:val="20"/>
          <w:szCs w:val="20"/>
        </w:rPr>
        <w:t xml:space="preserve"> Βάσεις, Συμμετρικοί πίνακες και </w:t>
      </w:r>
      <w:proofErr w:type="spellStart"/>
      <w:r>
        <w:rPr>
          <w:rFonts w:cs="Calibri"/>
          <w:sz w:val="20"/>
          <w:szCs w:val="20"/>
        </w:rPr>
        <w:t>διαγωνοποίηση</w:t>
      </w:r>
      <w:proofErr w:type="spellEnd"/>
      <w:r w:rsidRPr="009A4EF0">
        <w:rPr>
          <w:rFonts w:cs="Calibri"/>
          <w:sz w:val="20"/>
          <w:szCs w:val="20"/>
        </w:rPr>
        <w:t xml:space="preserve">. </w:t>
      </w:r>
    </w:p>
    <w:p w:rsidR="00F55BE1" w:rsidRPr="009A4EF0" w:rsidRDefault="00F55BE1" w:rsidP="00F55BE1">
      <w:pPr>
        <w:pStyle w:val="a3"/>
        <w:numPr>
          <w:ilvl w:val="0"/>
          <w:numId w:val="2"/>
        </w:numPr>
        <w:jc w:val="both"/>
        <w:rPr>
          <w:rFonts w:cs="Calibri"/>
          <w:sz w:val="20"/>
          <w:szCs w:val="20"/>
        </w:rPr>
      </w:pPr>
      <w:r>
        <w:rPr>
          <w:rFonts w:cs="Calibri"/>
          <w:b/>
          <w:sz w:val="20"/>
          <w:szCs w:val="20"/>
        </w:rPr>
        <w:t>Διάλεξη 22</w:t>
      </w:r>
      <w:r w:rsidRPr="00847F0E">
        <w:rPr>
          <w:rFonts w:cs="Calibri"/>
          <w:sz w:val="20"/>
          <w:szCs w:val="20"/>
        </w:rPr>
        <w:t>:  Τετραγωνικές μορφές,</w:t>
      </w:r>
      <w:r>
        <w:rPr>
          <w:rFonts w:cs="Calibri"/>
          <w:sz w:val="20"/>
          <w:szCs w:val="20"/>
        </w:rPr>
        <w:t xml:space="preserve"> Θετικά ορισμένοι πίνακες</w:t>
      </w:r>
      <w:r>
        <w:rPr>
          <w:rFonts w:cs="Calibri"/>
          <w:b/>
          <w:sz w:val="20"/>
          <w:szCs w:val="20"/>
        </w:rPr>
        <w:t xml:space="preserve"> </w:t>
      </w:r>
      <w:r w:rsidRPr="009A4EF0">
        <w:rPr>
          <w:rFonts w:cs="Calibri"/>
          <w:sz w:val="20"/>
          <w:szCs w:val="20"/>
        </w:rPr>
        <w:t>Ασκήσεις και εφαρμογές</w:t>
      </w:r>
      <w:r>
        <w:rPr>
          <w:rFonts w:cs="Calibri"/>
          <w:sz w:val="20"/>
          <w:szCs w:val="20"/>
        </w:rPr>
        <w:t>.</w:t>
      </w:r>
      <w:r w:rsidRPr="009A4EF0">
        <w:rPr>
          <w:rFonts w:cs="Calibri"/>
          <w:sz w:val="20"/>
          <w:szCs w:val="20"/>
        </w:rPr>
        <w:t xml:space="preserve"> </w:t>
      </w:r>
      <w:r>
        <w:rPr>
          <w:rFonts w:cs="Calibri"/>
          <w:sz w:val="20"/>
          <w:szCs w:val="20"/>
        </w:rPr>
        <w:t xml:space="preserve"> </w:t>
      </w:r>
    </w:p>
    <w:p w:rsidR="00F55BE1" w:rsidRPr="00F55BE1" w:rsidRDefault="00F55BE1" w:rsidP="00F55BE1">
      <w:pPr>
        <w:widowControl w:val="0"/>
        <w:autoSpaceDE w:val="0"/>
        <w:autoSpaceDN w:val="0"/>
        <w:adjustRightInd w:val="0"/>
        <w:spacing w:before="120" w:after="200" w:line="276" w:lineRule="auto"/>
        <w:ind w:left="357"/>
        <w:rPr>
          <w:rFonts w:ascii="Calibri" w:hAnsi="Calibri" w:cs="Arial"/>
          <w:b/>
          <w:color w:val="000000"/>
          <w:u w:val="single"/>
          <w:lang w:val="el-GR"/>
        </w:rPr>
      </w:pPr>
      <w:r w:rsidRPr="00F55BE1">
        <w:rPr>
          <w:rFonts w:ascii="Calibri" w:hAnsi="Calibri" w:cs="Arial"/>
          <w:b/>
          <w:color w:val="000000"/>
          <w:sz w:val="22"/>
          <w:szCs w:val="22"/>
          <w:u w:val="single"/>
          <w:lang w:val="el-GR"/>
        </w:rPr>
        <w:t>Ενότητα 8</w:t>
      </w:r>
      <w:r w:rsidRPr="00F55BE1">
        <w:rPr>
          <w:rFonts w:ascii="Calibri" w:hAnsi="Calibri" w:cs="Arial"/>
          <w:b/>
          <w:color w:val="000000"/>
          <w:sz w:val="22"/>
          <w:szCs w:val="22"/>
          <w:u w:val="single"/>
          <w:vertAlign w:val="superscript"/>
          <w:lang w:val="el-GR"/>
        </w:rPr>
        <w:t>η</w:t>
      </w:r>
      <w:r w:rsidRPr="00F55BE1">
        <w:rPr>
          <w:rFonts w:ascii="Calibri" w:hAnsi="Calibri" w:cs="Arial"/>
          <w:b/>
          <w:color w:val="000000"/>
          <w:sz w:val="22"/>
          <w:szCs w:val="22"/>
          <w:u w:val="single"/>
          <w:lang w:val="el-GR"/>
        </w:rPr>
        <w:t xml:space="preserve"> «</w:t>
      </w:r>
      <w:proofErr w:type="spellStart"/>
      <w:r w:rsidRPr="00F55BE1">
        <w:rPr>
          <w:rFonts w:ascii="Calibri" w:hAnsi="Calibri" w:cs="Arial"/>
          <w:b/>
          <w:color w:val="000000"/>
          <w:sz w:val="22"/>
          <w:szCs w:val="22"/>
          <w:u w:val="single"/>
          <w:lang w:val="el-GR"/>
        </w:rPr>
        <w:t>Τριγωνοποίηση</w:t>
      </w:r>
      <w:proofErr w:type="spellEnd"/>
      <w:r w:rsidRPr="00F55BE1">
        <w:rPr>
          <w:rFonts w:ascii="Calibri" w:hAnsi="Calibri" w:cs="Arial"/>
          <w:b/>
          <w:color w:val="000000"/>
          <w:sz w:val="22"/>
          <w:szCs w:val="22"/>
          <w:u w:val="single"/>
          <w:lang w:val="el-GR"/>
        </w:rPr>
        <w:t xml:space="preserve"> και </w:t>
      </w:r>
      <w:proofErr w:type="spellStart"/>
      <w:r w:rsidRPr="00F55BE1">
        <w:rPr>
          <w:rFonts w:ascii="Calibri" w:hAnsi="Calibri" w:cs="Arial"/>
          <w:b/>
          <w:color w:val="000000"/>
          <w:sz w:val="22"/>
          <w:szCs w:val="22"/>
          <w:u w:val="single"/>
          <w:lang w:val="el-GR"/>
        </w:rPr>
        <w:t>διαγωνοποίηση</w:t>
      </w:r>
      <w:proofErr w:type="spellEnd"/>
      <w:r w:rsidRPr="00F55BE1">
        <w:rPr>
          <w:rFonts w:ascii="Calibri" w:hAnsi="Calibri" w:cs="Arial"/>
          <w:b/>
          <w:color w:val="000000"/>
          <w:sz w:val="22"/>
          <w:szCs w:val="22"/>
          <w:u w:val="single"/>
          <w:lang w:val="el-GR"/>
        </w:rPr>
        <w:t xml:space="preserve"> πινάκων ειδικής μορφής.»</w:t>
      </w:r>
    </w:p>
    <w:p w:rsidR="00F55BE1" w:rsidRDefault="00F55BE1" w:rsidP="00F55BE1">
      <w:pPr>
        <w:pStyle w:val="a3"/>
        <w:numPr>
          <w:ilvl w:val="0"/>
          <w:numId w:val="2"/>
        </w:numPr>
        <w:jc w:val="both"/>
        <w:rPr>
          <w:rFonts w:cs="Calibri"/>
          <w:sz w:val="20"/>
          <w:szCs w:val="20"/>
        </w:rPr>
      </w:pPr>
      <w:r>
        <w:rPr>
          <w:rFonts w:cs="Calibri"/>
          <w:b/>
          <w:sz w:val="20"/>
          <w:szCs w:val="20"/>
        </w:rPr>
        <w:t>Διάλεξη 23</w:t>
      </w:r>
      <w:r w:rsidRPr="009A4EF0">
        <w:rPr>
          <w:rFonts w:cs="Calibri"/>
          <w:b/>
          <w:sz w:val="20"/>
          <w:szCs w:val="20"/>
        </w:rPr>
        <w:t xml:space="preserve">: </w:t>
      </w:r>
      <w:r w:rsidRPr="005E69CC">
        <w:rPr>
          <w:rFonts w:cs="Calibri"/>
          <w:sz w:val="20"/>
          <w:szCs w:val="20"/>
        </w:rPr>
        <w:t xml:space="preserve"> Θεώρημα του </w:t>
      </w:r>
      <w:proofErr w:type="spellStart"/>
      <w:r w:rsidRPr="005E69CC">
        <w:rPr>
          <w:rFonts w:cs="Calibri"/>
          <w:sz w:val="20"/>
          <w:szCs w:val="20"/>
          <w:lang w:val="en-US"/>
        </w:rPr>
        <w:t>Schur</w:t>
      </w:r>
      <w:proofErr w:type="spellEnd"/>
      <w:r>
        <w:rPr>
          <w:rFonts w:cs="Calibri"/>
          <w:sz w:val="20"/>
          <w:szCs w:val="20"/>
        </w:rPr>
        <w:t>, Εφαρμογές</w:t>
      </w:r>
    </w:p>
    <w:p w:rsidR="00F55BE1" w:rsidRDefault="00F55BE1" w:rsidP="00F55BE1">
      <w:pPr>
        <w:pStyle w:val="a3"/>
        <w:numPr>
          <w:ilvl w:val="0"/>
          <w:numId w:val="2"/>
        </w:numPr>
        <w:jc w:val="both"/>
        <w:rPr>
          <w:rFonts w:cs="Calibri"/>
          <w:sz w:val="20"/>
          <w:szCs w:val="20"/>
        </w:rPr>
      </w:pPr>
      <w:r>
        <w:rPr>
          <w:rFonts w:cs="Calibri"/>
          <w:b/>
          <w:sz w:val="20"/>
          <w:szCs w:val="20"/>
        </w:rPr>
        <w:t>Διάλεξη 24</w:t>
      </w:r>
      <w:r w:rsidRPr="009A4EF0">
        <w:rPr>
          <w:rFonts w:cs="Calibri"/>
          <w:b/>
          <w:sz w:val="20"/>
          <w:szCs w:val="20"/>
        </w:rPr>
        <w:t xml:space="preserve">: </w:t>
      </w:r>
      <w:r w:rsidRPr="005E69CC">
        <w:rPr>
          <w:rFonts w:cs="Calibri"/>
          <w:sz w:val="20"/>
          <w:szCs w:val="20"/>
        </w:rPr>
        <w:t xml:space="preserve"> </w:t>
      </w:r>
      <w:r>
        <w:rPr>
          <w:rFonts w:cs="Calibri"/>
          <w:sz w:val="20"/>
          <w:szCs w:val="20"/>
          <w:lang w:val="en-US"/>
        </w:rPr>
        <w:t>QR</w:t>
      </w:r>
      <w:r w:rsidRPr="005E69CC">
        <w:rPr>
          <w:rFonts w:cs="Calibri"/>
          <w:sz w:val="20"/>
          <w:szCs w:val="20"/>
        </w:rPr>
        <w:t xml:space="preserve"> </w:t>
      </w:r>
      <w:proofErr w:type="spellStart"/>
      <w:r>
        <w:rPr>
          <w:rFonts w:cs="Calibri"/>
          <w:sz w:val="20"/>
          <w:szCs w:val="20"/>
        </w:rPr>
        <w:t>Παραγοντοποίηση</w:t>
      </w:r>
      <w:proofErr w:type="spellEnd"/>
    </w:p>
    <w:p w:rsidR="00F55BE1" w:rsidRPr="009A4EF0" w:rsidRDefault="00F55BE1" w:rsidP="00F55BE1">
      <w:pPr>
        <w:pStyle w:val="a3"/>
        <w:numPr>
          <w:ilvl w:val="0"/>
          <w:numId w:val="2"/>
        </w:numPr>
        <w:jc w:val="both"/>
        <w:rPr>
          <w:rFonts w:cs="Calibri"/>
          <w:sz w:val="20"/>
          <w:szCs w:val="20"/>
        </w:rPr>
      </w:pPr>
      <w:r>
        <w:rPr>
          <w:rFonts w:cs="Calibri"/>
          <w:b/>
          <w:sz w:val="20"/>
          <w:szCs w:val="20"/>
        </w:rPr>
        <w:t>Διάλεξη 25</w:t>
      </w:r>
      <w:r w:rsidRPr="009A4EF0">
        <w:rPr>
          <w:rFonts w:cs="Calibri"/>
          <w:b/>
          <w:sz w:val="20"/>
          <w:szCs w:val="20"/>
        </w:rPr>
        <w:t xml:space="preserve">:  </w:t>
      </w:r>
      <w:r>
        <w:rPr>
          <w:rFonts w:cs="Calibri"/>
          <w:sz w:val="20"/>
          <w:szCs w:val="20"/>
        </w:rPr>
        <w:t xml:space="preserve">Κανονική Μορφή </w:t>
      </w:r>
      <w:r>
        <w:rPr>
          <w:rFonts w:cs="Calibri"/>
          <w:sz w:val="20"/>
          <w:szCs w:val="20"/>
          <w:lang w:val="en-US"/>
        </w:rPr>
        <w:t>Jordan</w:t>
      </w:r>
      <w:r w:rsidRPr="009A4EF0">
        <w:rPr>
          <w:rFonts w:cs="Calibri"/>
          <w:sz w:val="20"/>
          <w:szCs w:val="20"/>
        </w:rPr>
        <w:t xml:space="preserve">. </w:t>
      </w:r>
    </w:p>
    <w:p w:rsidR="00F55BE1" w:rsidRPr="00F55BE1" w:rsidRDefault="00F55BE1" w:rsidP="00F55BE1">
      <w:pPr>
        <w:widowControl w:val="0"/>
        <w:autoSpaceDE w:val="0"/>
        <w:autoSpaceDN w:val="0"/>
        <w:adjustRightInd w:val="0"/>
        <w:spacing w:before="120" w:after="200" w:line="276" w:lineRule="auto"/>
        <w:ind w:left="357"/>
        <w:rPr>
          <w:rFonts w:ascii="Calibri" w:hAnsi="Calibri" w:cs="Arial"/>
          <w:b/>
          <w:color w:val="000000"/>
          <w:u w:val="single"/>
          <w:lang w:val="el-GR"/>
        </w:rPr>
      </w:pPr>
      <w:r w:rsidRPr="00F55BE1">
        <w:rPr>
          <w:rFonts w:ascii="Calibri" w:hAnsi="Calibri" w:cs="Arial"/>
          <w:b/>
          <w:color w:val="000000"/>
          <w:sz w:val="22"/>
          <w:szCs w:val="22"/>
          <w:u w:val="single"/>
          <w:lang w:val="el-GR"/>
        </w:rPr>
        <w:t>Ενότητα 9</w:t>
      </w:r>
      <w:r w:rsidRPr="00F55BE1">
        <w:rPr>
          <w:rFonts w:ascii="Calibri" w:hAnsi="Calibri" w:cs="Arial"/>
          <w:b/>
          <w:color w:val="000000"/>
          <w:sz w:val="22"/>
          <w:szCs w:val="22"/>
          <w:u w:val="single"/>
          <w:vertAlign w:val="superscript"/>
          <w:lang w:val="el-GR"/>
        </w:rPr>
        <w:t>η</w:t>
      </w:r>
      <w:r w:rsidRPr="00F55BE1">
        <w:rPr>
          <w:rFonts w:ascii="Calibri" w:hAnsi="Calibri" w:cs="Arial"/>
          <w:b/>
          <w:color w:val="000000"/>
          <w:sz w:val="22"/>
          <w:szCs w:val="22"/>
          <w:u w:val="single"/>
          <w:lang w:val="el-GR"/>
        </w:rPr>
        <w:t xml:space="preserve"> «Σύνοψη της ύλης και επανάληψη.»</w:t>
      </w:r>
    </w:p>
    <w:p w:rsidR="00F55BE1" w:rsidRPr="00847F0E" w:rsidRDefault="00F55BE1" w:rsidP="00F55BE1">
      <w:pPr>
        <w:pStyle w:val="a3"/>
        <w:numPr>
          <w:ilvl w:val="0"/>
          <w:numId w:val="2"/>
        </w:numPr>
        <w:jc w:val="both"/>
        <w:rPr>
          <w:rFonts w:cs="Calibri"/>
          <w:sz w:val="20"/>
          <w:szCs w:val="20"/>
        </w:rPr>
      </w:pPr>
      <w:r>
        <w:rPr>
          <w:rFonts w:cs="Calibri"/>
          <w:b/>
          <w:sz w:val="20"/>
          <w:szCs w:val="20"/>
        </w:rPr>
        <w:t>Διάλεξη 26</w:t>
      </w:r>
      <w:r w:rsidRPr="00847F0E">
        <w:rPr>
          <w:rFonts w:cs="Calibri"/>
          <w:b/>
          <w:sz w:val="20"/>
          <w:szCs w:val="20"/>
        </w:rPr>
        <w:t xml:space="preserve">: </w:t>
      </w:r>
      <w:r w:rsidRPr="00847F0E">
        <w:rPr>
          <w:rFonts w:cs="Calibri"/>
          <w:sz w:val="20"/>
          <w:szCs w:val="20"/>
        </w:rPr>
        <w:t>Επανάληψη των εννοιών που αναπτύχθηκαν στις παραπάνω διαλέξεις, Ασκήσεις, Εφαρμογές</w:t>
      </w:r>
    </w:p>
    <w:p w:rsidR="00F55BE1" w:rsidRPr="00F55BE1" w:rsidRDefault="00F55BE1" w:rsidP="00F55BE1">
      <w:pPr>
        <w:jc w:val="both"/>
        <w:rPr>
          <w:rFonts w:ascii="Calibri" w:hAnsi="Calibri" w:cs="Calibri"/>
          <w:color w:val="FF0000"/>
          <w:sz w:val="22"/>
          <w:szCs w:val="22"/>
          <w:lang w:val="el-GR"/>
        </w:rPr>
      </w:pPr>
    </w:p>
    <w:p w:rsidR="00F55BE1" w:rsidRPr="004F51AA" w:rsidRDefault="00F55BE1" w:rsidP="00F55BE1">
      <w:pPr>
        <w:widowControl w:val="0"/>
        <w:autoSpaceDE w:val="0"/>
        <w:autoSpaceDN w:val="0"/>
        <w:adjustRightInd w:val="0"/>
        <w:spacing w:after="60"/>
        <w:rPr>
          <w:rFonts w:ascii="Calibri" w:eastAsia="Calibri" w:hAnsi="Calibri"/>
          <w:b/>
          <w:color w:val="FF0000"/>
          <w:lang w:val="el-GR"/>
        </w:rPr>
      </w:pPr>
    </w:p>
    <w:p w:rsidR="00574B79" w:rsidRPr="00F55BE1" w:rsidRDefault="00574B79">
      <w:pPr>
        <w:rPr>
          <w:lang w:val="el-GR"/>
        </w:rPr>
      </w:pPr>
    </w:p>
    <w:sectPr w:rsidR="00574B79" w:rsidRPr="00F55BE1" w:rsidSect="00574B7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nsid w:val="4AC94F5A"/>
    <w:multiLevelType w:val="hybridMultilevel"/>
    <w:tmpl w:val="417EE234"/>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5BE1"/>
    <w:rsid w:val="00574B79"/>
    <w:rsid w:val="00F55B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BE1"/>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55BE1"/>
    <w:pPr>
      <w:spacing w:after="200" w:line="276" w:lineRule="auto"/>
      <w:ind w:left="720"/>
      <w:contextualSpacing/>
    </w:pPr>
    <w:rPr>
      <w:rFonts w:ascii="Calibri" w:hAnsi="Calibri"/>
      <w:sz w:val="22"/>
      <w:szCs w:val="22"/>
      <w:lang w:val="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Periklis1</dc:creator>
  <cp:lastModifiedBy>Periklis1</cp:lastModifiedBy>
  <cp:revision>1</cp:revision>
  <dcterms:created xsi:type="dcterms:W3CDTF">2018-10-11T07:33:00Z</dcterms:created>
  <dcterms:modified xsi:type="dcterms:W3CDTF">2018-10-11T07:36:00Z</dcterms:modified>
</cp:coreProperties>
</file>