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rsidR="000F4FD4" w:rsidRPr="00705AAD" w:rsidRDefault="000F4FD4" w:rsidP="00296B9B">
      <w:pPr>
        <w:widowControl w:val="0"/>
        <w:numPr>
          <w:ilvl w:val="0"/>
          <w:numId w:val="2"/>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351"/>
        <w:gridCol w:w="1240"/>
      </w:tblGrid>
      <w:tr w:rsidR="00592619" w:rsidRPr="000B1834" w:rsidTr="00EF6309">
        <w:tc>
          <w:tcPr>
            <w:tcW w:w="3205" w:type="dxa"/>
            <w:shd w:val="clear" w:color="auto" w:fill="DDD9C3" w:themeFill="background2" w:themeFillShade="E6"/>
          </w:tcPr>
          <w:p w:rsidR="00592619" w:rsidRPr="000B1834" w:rsidRDefault="00592619" w:rsidP="007673F3">
            <w:pPr>
              <w:jc w:val="right"/>
              <w:rPr>
                <w:rFonts w:ascii="Calibri" w:hAnsi="Calibri" w:cs="Arial"/>
                <w:b/>
                <w:sz w:val="20"/>
                <w:szCs w:val="20"/>
                <w:lang w:val="el-GR"/>
              </w:rPr>
            </w:pPr>
            <w:r w:rsidRPr="000B1834">
              <w:rPr>
                <w:rFonts w:ascii="Calibri" w:hAnsi="Calibri" w:cs="Arial"/>
                <w:b/>
                <w:sz w:val="20"/>
                <w:szCs w:val="20"/>
                <w:lang w:val="el-GR"/>
              </w:rPr>
              <w:t>ΣΧΟΛΗ</w:t>
            </w:r>
          </w:p>
        </w:tc>
        <w:tc>
          <w:tcPr>
            <w:tcW w:w="5231" w:type="dxa"/>
            <w:gridSpan w:val="5"/>
          </w:tcPr>
          <w:p w:rsidR="00592619" w:rsidRDefault="00592619">
            <w:pPr>
              <w:rPr>
                <w:rFonts w:ascii="Calibri" w:hAnsi="Calibri" w:cs="Arial"/>
                <w:color w:val="002060"/>
                <w:sz w:val="20"/>
                <w:szCs w:val="20"/>
                <w:lang w:val="el-GR"/>
              </w:rPr>
            </w:pPr>
            <w:r>
              <w:rPr>
                <w:rFonts w:ascii="Calibri" w:hAnsi="Calibri" w:cs="Arial"/>
                <w:sz w:val="20"/>
                <w:szCs w:val="20"/>
                <w:lang w:val="el-GR"/>
              </w:rPr>
              <w:t>ΕΠΙΣΤΗΜΩΝ ΤΡΟΦΙΜΩΝ</w:t>
            </w:r>
          </w:p>
        </w:tc>
      </w:tr>
      <w:tr w:rsidR="00592619" w:rsidRPr="00640319" w:rsidTr="00EF6309">
        <w:tc>
          <w:tcPr>
            <w:tcW w:w="3205" w:type="dxa"/>
            <w:shd w:val="clear" w:color="auto" w:fill="DDD9C3" w:themeFill="background2" w:themeFillShade="E6"/>
          </w:tcPr>
          <w:p w:rsidR="00592619" w:rsidRPr="00705AAD" w:rsidRDefault="00592619"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rsidR="00592619" w:rsidRDefault="00592619">
            <w:pPr>
              <w:rPr>
                <w:rFonts w:ascii="Calibri" w:hAnsi="Calibri" w:cs="Arial"/>
                <w:color w:val="002060"/>
                <w:sz w:val="20"/>
                <w:szCs w:val="20"/>
                <w:lang w:val="el-GR"/>
              </w:rPr>
            </w:pPr>
            <w:r>
              <w:rPr>
                <w:rFonts w:ascii="Calibri" w:hAnsi="Calibri" w:cs="Arial"/>
                <w:sz w:val="20"/>
                <w:szCs w:val="20"/>
                <w:lang w:val="el-GR"/>
              </w:rPr>
              <w:t>ΕΠΙΣΤΗΜΩΝ ΟΙΝΟΥ, ΑΜΠΕΛΟΥ ΚΑΙ ΠΟΤΩΝ</w:t>
            </w:r>
          </w:p>
        </w:tc>
      </w:tr>
      <w:tr w:rsidR="000F4FD4" w:rsidRPr="00705AAD" w:rsidTr="00EF6309">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rsidR="000F4FD4" w:rsidRPr="00705AAD" w:rsidRDefault="00553727"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rsidTr="00EF6309">
        <w:tc>
          <w:tcPr>
            <w:tcW w:w="3205" w:type="dxa"/>
            <w:shd w:val="clear" w:color="auto" w:fill="DDD9C3" w:themeFill="background2" w:themeFillShade="E6"/>
          </w:tcPr>
          <w:p w:rsidR="000F4FD4" w:rsidRPr="000B1834" w:rsidRDefault="000F4FD4" w:rsidP="007673F3">
            <w:pPr>
              <w:jc w:val="right"/>
              <w:rPr>
                <w:rFonts w:ascii="Calibri" w:hAnsi="Calibri" w:cs="Arial"/>
                <w:b/>
                <w:sz w:val="20"/>
                <w:szCs w:val="20"/>
              </w:rPr>
            </w:pPr>
            <w:r w:rsidRPr="000B1834">
              <w:rPr>
                <w:rFonts w:ascii="Calibri" w:hAnsi="Calibri" w:cs="Arial"/>
                <w:b/>
                <w:sz w:val="20"/>
                <w:szCs w:val="20"/>
                <w:lang w:val="el-GR"/>
              </w:rPr>
              <w:t>ΚΩΔΙΚΟΣ ΜΑΘΗΜΑΤΟΣ</w:t>
            </w:r>
          </w:p>
        </w:tc>
        <w:tc>
          <w:tcPr>
            <w:tcW w:w="1135" w:type="dxa"/>
          </w:tcPr>
          <w:p w:rsidR="000F4FD4" w:rsidRPr="000B1834" w:rsidRDefault="00775C80" w:rsidP="00775C80">
            <w:pPr>
              <w:rPr>
                <w:rFonts w:ascii="Calibri" w:hAnsi="Calibri" w:cs="Arial"/>
                <w:b/>
                <w:sz w:val="20"/>
                <w:szCs w:val="20"/>
              </w:rPr>
            </w:pPr>
            <w:r>
              <w:rPr>
                <w:rFonts w:ascii="Calibri" w:hAnsi="Calibri" w:cs="Arial"/>
                <w:b/>
                <w:sz w:val="20"/>
                <w:szCs w:val="20"/>
                <w:lang w:val="el-GR"/>
              </w:rPr>
              <w:t>3</w:t>
            </w:r>
            <w:r w:rsidR="00296B9B" w:rsidRPr="000B1834">
              <w:rPr>
                <w:rFonts w:ascii="Calibri" w:hAnsi="Calibri" w:cs="Arial"/>
                <w:b/>
                <w:sz w:val="20"/>
                <w:szCs w:val="20"/>
                <w:lang w:val="el-GR"/>
              </w:rPr>
              <w:t>.1</w:t>
            </w:r>
          </w:p>
        </w:tc>
        <w:tc>
          <w:tcPr>
            <w:tcW w:w="2505" w:type="dxa"/>
            <w:gridSpan w:val="2"/>
            <w:shd w:val="clear" w:color="auto" w:fill="DDD9C3" w:themeFill="background2" w:themeFillShade="E6"/>
          </w:tcPr>
          <w:p w:rsidR="000F4FD4" w:rsidRPr="000B1834" w:rsidRDefault="000F4FD4" w:rsidP="007673F3">
            <w:pPr>
              <w:jc w:val="right"/>
              <w:rPr>
                <w:rFonts w:ascii="Calibri" w:hAnsi="Calibri" w:cs="Arial"/>
                <w:b/>
                <w:sz w:val="20"/>
                <w:szCs w:val="20"/>
              </w:rPr>
            </w:pPr>
            <w:r w:rsidRPr="000B1834">
              <w:rPr>
                <w:rFonts w:ascii="Calibri" w:hAnsi="Calibri" w:cs="Arial"/>
                <w:b/>
                <w:sz w:val="20"/>
                <w:szCs w:val="20"/>
                <w:lang w:val="el-GR"/>
              </w:rPr>
              <w:t>ΕΞΑΜΗΝΟ ΣΠΟΥΔΩΝ</w:t>
            </w:r>
          </w:p>
        </w:tc>
        <w:tc>
          <w:tcPr>
            <w:tcW w:w="1591" w:type="dxa"/>
            <w:gridSpan w:val="2"/>
          </w:tcPr>
          <w:p w:rsidR="000F4FD4" w:rsidRPr="00705AAD" w:rsidRDefault="00775C80" w:rsidP="00775C80">
            <w:pPr>
              <w:rPr>
                <w:rFonts w:ascii="Calibri" w:hAnsi="Calibri" w:cs="Arial"/>
                <w:b/>
                <w:sz w:val="20"/>
                <w:szCs w:val="20"/>
                <w:lang w:val="el-GR"/>
              </w:rPr>
            </w:pPr>
            <w:r>
              <w:rPr>
                <w:rFonts w:ascii="Calibri" w:hAnsi="Calibri" w:cs="Arial"/>
                <w:b/>
                <w:sz w:val="20"/>
                <w:szCs w:val="20"/>
                <w:lang w:val="el-GR"/>
              </w:rPr>
              <w:t>3</w:t>
            </w:r>
          </w:p>
        </w:tc>
      </w:tr>
      <w:tr w:rsidR="000F4FD4" w:rsidRPr="00A26C32" w:rsidTr="00EF6309">
        <w:trPr>
          <w:trHeight w:val="375"/>
        </w:trPr>
        <w:tc>
          <w:tcPr>
            <w:tcW w:w="3205" w:type="dxa"/>
            <w:shd w:val="clear" w:color="auto" w:fill="DDD9C3" w:themeFill="background2" w:themeFillShade="E6"/>
            <w:vAlign w:val="center"/>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rsidR="000F4FD4" w:rsidRPr="00553727" w:rsidRDefault="00296B9B" w:rsidP="00A26C32">
            <w:pPr>
              <w:rPr>
                <w:rFonts w:ascii="Calibri" w:hAnsi="Calibri" w:cs="Arial"/>
                <w:sz w:val="20"/>
                <w:szCs w:val="20"/>
                <w:lang w:val="el-GR"/>
              </w:rPr>
            </w:pPr>
            <w:r w:rsidRPr="00296B9B">
              <w:rPr>
                <w:rFonts w:ascii="Calibri" w:hAnsi="Calibri" w:cs="Arial"/>
                <w:sz w:val="20"/>
                <w:szCs w:val="20"/>
                <w:lang w:val="el-GR"/>
              </w:rPr>
              <w:t>ΒΙΟΤΕΧΝΟΛΟΓΙΑ ΚΑΙ ΒΙΟΜΗΧΑΝΙΚΕΣ ΖΥΜΩΣΕΙΣ</w:t>
            </w:r>
          </w:p>
        </w:tc>
      </w:tr>
      <w:tr w:rsidR="000F4FD4" w:rsidRPr="00705AAD" w:rsidTr="00EF6309">
        <w:trPr>
          <w:trHeight w:val="196"/>
        </w:trPr>
        <w:tc>
          <w:tcPr>
            <w:tcW w:w="5637" w:type="dxa"/>
            <w:gridSpan w:val="3"/>
            <w:shd w:val="clear" w:color="auto" w:fill="DDD9C3" w:themeFill="background2" w:themeFillShade="E6"/>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rsidTr="00EF6309">
        <w:trPr>
          <w:trHeight w:val="194"/>
        </w:trPr>
        <w:tc>
          <w:tcPr>
            <w:tcW w:w="5637" w:type="dxa"/>
            <w:gridSpan w:val="3"/>
          </w:tcPr>
          <w:p w:rsidR="000F4FD4" w:rsidRPr="00705AAD" w:rsidRDefault="00A26C32" w:rsidP="007673F3">
            <w:pPr>
              <w:jc w:val="right"/>
              <w:rPr>
                <w:rFonts w:ascii="Calibri" w:hAnsi="Calibri" w:cs="Arial"/>
                <w:color w:val="002060"/>
                <w:sz w:val="20"/>
                <w:szCs w:val="20"/>
                <w:lang w:val="el-GR"/>
              </w:rPr>
            </w:pPr>
            <w:r>
              <w:rPr>
                <w:rFonts w:ascii="Calibri" w:hAnsi="Calibri" w:cs="Arial"/>
                <w:color w:val="002060"/>
                <w:sz w:val="20"/>
                <w:szCs w:val="20"/>
                <w:lang w:val="el-GR"/>
              </w:rPr>
              <w:t>Θεωρία</w:t>
            </w:r>
          </w:p>
        </w:tc>
        <w:tc>
          <w:tcPr>
            <w:tcW w:w="1559" w:type="dxa"/>
            <w:gridSpan w:val="2"/>
          </w:tcPr>
          <w:p w:rsidR="000F4FD4" w:rsidRPr="00705AAD" w:rsidRDefault="00775C80" w:rsidP="00775C80">
            <w:pPr>
              <w:jc w:val="center"/>
              <w:rPr>
                <w:rFonts w:ascii="Calibri" w:hAnsi="Calibri" w:cs="Arial"/>
                <w:color w:val="002060"/>
                <w:sz w:val="20"/>
                <w:szCs w:val="20"/>
                <w:lang w:val="el-GR"/>
              </w:rPr>
            </w:pPr>
            <w:r>
              <w:rPr>
                <w:rFonts w:ascii="Calibri" w:hAnsi="Calibri" w:cs="Arial"/>
                <w:color w:val="002060"/>
                <w:sz w:val="20"/>
                <w:szCs w:val="20"/>
                <w:lang w:val="el-GR"/>
              </w:rPr>
              <w:t>2</w:t>
            </w:r>
          </w:p>
        </w:tc>
        <w:tc>
          <w:tcPr>
            <w:tcW w:w="1240" w:type="dxa"/>
          </w:tcPr>
          <w:p w:rsidR="000F4FD4" w:rsidRPr="00705AAD" w:rsidRDefault="000F4FD4" w:rsidP="007673F3">
            <w:pPr>
              <w:jc w:val="center"/>
              <w:rPr>
                <w:rFonts w:ascii="Calibri" w:hAnsi="Calibri" w:cs="Arial"/>
                <w:color w:val="002060"/>
                <w:sz w:val="20"/>
                <w:szCs w:val="20"/>
                <w:lang w:val="el-GR"/>
              </w:rPr>
            </w:pPr>
          </w:p>
        </w:tc>
      </w:tr>
      <w:tr w:rsidR="000F4FD4" w:rsidRPr="00705AAD" w:rsidTr="00EF6309">
        <w:trPr>
          <w:trHeight w:val="194"/>
        </w:trPr>
        <w:tc>
          <w:tcPr>
            <w:tcW w:w="5637" w:type="dxa"/>
            <w:gridSpan w:val="3"/>
          </w:tcPr>
          <w:p w:rsidR="000F4FD4" w:rsidRPr="000B1834" w:rsidRDefault="00A26C32" w:rsidP="007673F3">
            <w:pPr>
              <w:jc w:val="right"/>
              <w:rPr>
                <w:rFonts w:ascii="Calibri" w:hAnsi="Calibri" w:cs="Arial"/>
                <w:color w:val="002060"/>
                <w:sz w:val="20"/>
                <w:szCs w:val="20"/>
                <w:lang w:val="el-GR"/>
              </w:rPr>
            </w:pPr>
            <w:r w:rsidRPr="000B1834">
              <w:rPr>
                <w:rFonts w:ascii="Calibri" w:hAnsi="Calibri" w:cs="Arial"/>
                <w:color w:val="002060"/>
                <w:sz w:val="20"/>
                <w:szCs w:val="20"/>
                <w:lang w:val="el-GR"/>
              </w:rPr>
              <w:t>Εργαστήριο</w:t>
            </w:r>
          </w:p>
        </w:tc>
        <w:tc>
          <w:tcPr>
            <w:tcW w:w="1559" w:type="dxa"/>
            <w:gridSpan w:val="2"/>
          </w:tcPr>
          <w:p w:rsidR="000F4FD4" w:rsidRPr="00705AAD" w:rsidRDefault="00A26C32" w:rsidP="0046531A">
            <w:pPr>
              <w:jc w:val="center"/>
              <w:rPr>
                <w:rFonts w:ascii="Calibri" w:hAnsi="Calibri" w:cs="Arial"/>
                <w:color w:val="002060"/>
                <w:sz w:val="20"/>
                <w:szCs w:val="20"/>
                <w:lang w:val="el-GR"/>
              </w:rPr>
            </w:pPr>
            <w:r>
              <w:rPr>
                <w:rFonts w:ascii="Calibri" w:hAnsi="Calibri" w:cs="Arial"/>
                <w:color w:val="002060"/>
                <w:sz w:val="20"/>
                <w:szCs w:val="20"/>
                <w:lang w:val="el-GR"/>
              </w:rPr>
              <w:t>2</w:t>
            </w:r>
          </w:p>
        </w:tc>
        <w:tc>
          <w:tcPr>
            <w:tcW w:w="1240" w:type="dxa"/>
          </w:tcPr>
          <w:p w:rsidR="000F4FD4" w:rsidRPr="00705AAD" w:rsidRDefault="000F4FD4" w:rsidP="007673F3">
            <w:pPr>
              <w:rPr>
                <w:rFonts w:ascii="Calibri" w:hAnsi="Calibri" w:cs="Arial"/>
                <w:color w:val="002060"/>
                <w:sz w:val="20"/>
                <w:szCs w:val="20"/>
                <w:lang w:val="el-GR"/>
              </w:rPr>
            </w:pPr>
          </w:p>
        </w:tc>
      </w:tr>
      <w:tr w:rsidR="000F4FD4" w:rsidRPr="00705AAD" w:rsidTr="00EF6309">
        <w:trPr>
          <w:trHeight w:val="194"/>
        </w:trPr>
        <w:tc>
          <w:tcPr>
            <w:tcW w:w="5637" w:type="dxa"/>
            <w:gridSpan w:val="3"/>
          </w:tcPr>
          <w:p w:rsidR="000F4FD4" w:rsidRPr="00705AAD" w:rsidRDefault="000F4FD4" w:rsidP="007673F3">
            <w:pPr>
              <w:rPr>
                <w:rFonts w:ascii="Calibri" w:hAnsi="Calibri" w:cs="Arial"/>
                <w:b/>
                <w:color w:val="002060"/>
                <w:sz w:val="20"/>
                <w:szCs w:val="20"/>
                <w:lang w:val="el-GR"/>
              </w:rPr>
            </w:pPr>
          </w:p>
        </w:tc>
        <w:tc>
          <w:tcPr>
            <w:tcW w:w="1559" w:type="dxa"/>
            <w:gridSpan w:val="2"/>
          </w:tcPr>
          <w:p w:rsidR="000F4FD4" w:rsidRPr="00705AAD" w:rsidRDefault="000F4FD4" w:rsidP="007673F3">
            <w:pPr>
              <w:jc w:val="right"/>
              <w:rPr>
                <w:rFonts w:ascii="Calibri" w:hAnsi="Calibri" w:cs="Arial"/>
                <w:color w:val="002060"/>
                <w:sz w:val="20"/>
                <w:szCs w:val="20"/>
                <w:lang w:val="el-GR"/>
              </w:rPr>
            </w:pPr>
          </w:p>
        </w:tc>
        <w:tc>
          <w:tcPr>
            <w:tcW w:w="1240" w:type="dxa"/>
          </w:tcPr>
          <w:p w:rsidR="000F4FD4" w:rsidRPr="00705AAD" w:rsidRDefault="000F4FD4" w:rsidP="007673F3">
            <w:pPr>
              <w:rPr>
                <w:rFonts w:ascii="Calibri" w:hAnsi="Calibri" w:cs="Arial"/>
                <w:color w:val="002060"/>
                <w:sz w:val="20"/>
                <w:szCs w:val="20"/>
                <w:lang w:val="el-GR"/>
              </w:rPr>
            </w:pPr>
          </w:p>
        </w:tc>
      </w:tr>
      <w:tr w:rsidR="001413B3" w:rsidRPr="00553727" w:rsidTr="00EF6309">
        <w:trPr>
          <w:trHeight w:val="194"/>
        </w:trPr>
        <w:tc>
          <w:tcPr>
            <w:tcW w:w="5637" w:type="dxa"/>
            <w:gridSpan w:val="3"/>
            <w:shd w:val="clear" w:color="auto" w:fill="DDD9C3" w:themeFill="background2" w:themeFillShade="E6"/>
          </w:tcPr>
          <w:p w:rsidR="001413B3" w:rsidRPr="00705AAD" w:rsidRDefault="001413B3" w:rsidP="001413B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rsidR="001413B3" w:rsidRPr="00705AAD" w:rsidRDefault="00775C80" w:rsidP="00775C80">
            <w:pPr>
              <w:jc w:val="center"/>
              <w:rPr>
                <w:rFonts w:ascii="Calibri" w:hAnsi="Calibri" w:cs="Arial"/>
                <w:color w:val="002060"/>
                <w:sz w:val="20"/>
                <w:szCs w:val="20"/>
                <w:lang w:val="el-GR"/>
              </w:rPr>
            </w:pPr>
            <w:r>
              <w:rPr>
                <w:rFonts w:ascii="Calibri" w:hAnsi="Calibri" w:cs="Arial"/>
                <w:color w:val="002060"/>
                <w:sz w:val="20"/>
                <w:szCs w:val="20"/>
                <w:lang w:val="el-GR"/>
              </w:rPr>
              <w:t>4</w:t>
            </w:r>
          </w:p>
        </w:tc>
        <w:tc>
          <w:tcPr>
            <w:tcW w:w="1240" w:type="dxa"/>
          </w:tcPr>
          <w:p w:rsidR="001413B3" w:rsidRPr="00705AAD" w:rsidRDefault="00A26C32" w:rsidP="001413B3">
            <w:pPr>
              <w:jc w:val="center"/>
              <w:rPr>
                <w:rFonts w:ascii="Calibri" w:hAnsi="Calibri" w:cs="Arial"/>
                <w:color w:val="002060"/>
                <w:sz w:val="20"/>
                <w:szCs w:val="20"/>
                <w:lang w:val="el-GR"/>
              </w:rPr>
            </w:pPr>
            <w:r>
              <w:rPr>
                <w:rFonts w:ascii="Calibri" w:hAnsi="Calibri" w:cs="Arial"/>
                <w:color w:val="002060"/>
                <w:sz w:val="20"/>
                <w:szCs w:val="20"/>
                <w:lang w:val="el-GR"/>
              </w:rPr>
              <w:t>5</w:t>
            </w:r>
          </w:p>
        </w:tc>
      </w:tr>
      <w:tr w:rsidR="001413B3" w:rsidRPr="00A26C32" w:rsidTr="00EF6309">
        <w:trPr>
          <w:trHeight w:val="599"/>
        </w:trPr>
        <w:tc>
          <w:tcPr>
            <w:tcW w:w="3205" w:type="dxa"/>
            <w:shd w:val="clear" w:color="auto" w:fill="DDD9C3" w:themeFill="background2" w:themeFillShade="E6"/>
          </w:tcPr>
          <w:p w:rsidR="001413B3" w:rsidRPr="00705AAD" w:rsidRDefault="001413B3" w:rsidP="001413B3">
            <w:pPr>
              <w:jc w:val="right"/>
              <w:rPr>
                <w:rFonts w:ascii="Calibri" w:hAnsi="Calibri" w:cs="Arial"/>
                <w:i/>
                <w:sz w:val="16"/>
                <w:szCs w:val="16"/>
                <w:lang w:val="el-GR"/>
              </w:rPr>
            </w:pPr>
            <w:r w:rsidRPr="00705AAD">
              <w:rPr>
                <w:rFonts w:ascii="Calibri" w:hAnsi="Calibri" w:cs="Arial"/>
                <w:b/>
                <w:sz w:val="20"/>
                <w:szCs w:val="20"/>
                <w:lang w:val="el-GR"/>
              </w:rPr>
              <w:t>ΤΥΠΟΣ ΜΑΘΗΜΑΤΟΣ</w:t>
            </w:r>
          </w:p>
          <w:p w:rsidR="001413B3" w:rsidRDefault="001413B3" w:rsidP="001413B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rsidR="001413B3" w:rsidRPr="00705AAD" w:rsidRDefault="001413B3" w:rsidP="001413B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rsidR="001413B3" w:rsidRPr="006C564F" w:rsidRDefault="000B1834" w:rsidP="00A26C32">
            <w:pPr>
              <w:rPr>
                <w:rFonts w:ascii="Calibri" w:hAnsi="Calibri" w:cs="Arial"/>
                <w:color w:val="002060"/>
                <w:sz w:val="20"/>
                <w:szCs w:val="20"/>
                <w:highlight w:val="yellow"/>
                <w:lang w:val="el-GR"/>
              </w:rPr>
            </w:pPr>
            <w:r w:rsidRPr="001811C3">
              <w:rPr>
                <w:rFonts w:ascii="Calibri" w:hAnsi="Calibri" w:cs="Arial"/>
                <w:sz w:val="20"/>
                <w:szCs w:val="20"/>
                <w:lang w:val="el-GR"/>
              </w:rPr>
              <w:t>ΜΑΘΗΜΑ</w:t>
            </w:r>
            <w:r>
              <w:rPr>
                <w:rFonts w:ascii="Calibri" w:hAnsi="Calibri" w:cs="Arial"/>
                <w:sz w:val="20"/>
                <w:szCs w:val="20"/>
                <w:lang w:val="el-GR"/>
              </w:rPr>
              <w:t xml:space="preserve"> ΕΙΔΙΚΟΤΗΤΑΣ</w:t>
            </w:r>
          </w:p>
        </w:tc>
      </w:tr>
      <w:tr w:rsidR="001413B3" w:rsidRPr="00705AAD" w:rsidTr="00EF6309">
        <w:tc>
          <w:tcPr>
            <w:tcW w:w="3205" w:type="dxa"/>
            <w:shd w:val="clear" w:color="auto" w:fill="DDD9C3" w:themeFill="background2" w:themeFillShade="E6"/>
          </w:tcPr>
          <w:p w:rsidR="001413B3" w:rsidRPr="00705AAD" w:rsidRDefault="001413B3" w:rsidP="001413B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rsidR="001413B3" w:rsidRPr="00705AAD" w:rsidRDefault="001413B3" w:rsidP="001413B3">
            <w:pPr>
              <w:jc w:val="right"/>
              <w:rPr>
                <w:rFonts w:ascii="Calibri" w:hAnsi="Calibri" w:cs="Arial"/>
                <w:b/>
                <w:sz w:val="20"/>
                <w:szCs w:val="20"/>
                <w:lang w:val="el-GR"/>
              </w:rPr>
            </w:pPr>
          </w:p>
        </w:tc>
        <w:tc>
          <w:tcPr>
            <w:tcW w:w="5231" w:type="dxa"/>
            <w:gridSpan w:val="5"/>
          </w:tcPr>
          <w:p w:rsidR="001413B3" w:rsidRPr="00A26C32" w:rsidRDefault="00A26C32" w:rsidP="00A26C32">
            <w:pPr>
              <w:rPr>
                <w:rFonts w:ascii="Calibri" w:hAnsi="Calibri" w:cs="Arial"/>
                <w:color w:val="002060"/>
                <w:sz w:val="20"/>
                <w:szCs w:val="20"/>
                <w:lang w:val="el-GR"/>
              </w:rPr>
            </w:pPr>
            <w:r>
              <w:rPr>
                <w:rFonts w:ascii="Calibri" w:hAnsi="Calibri" w:cs="Arial"/>
                <w:color w:val="002060"/>
                <w:sz w:val="20"/>
                <w:szCs w:val="20"/>
                <w:lang w:val="el-GR"/>
              </w:rPr>
              <w:t>Γενική Μικροβιολογία</w:t>
            </w:r>
          </w:p>
        </w:tc>
      </w:tr>
      <w:tr w:rsidR="001413B3" w:rsidRPr="00705AAD" w:rsidTr="00EF6309">
        <w:tc>
          <w:tcPr>
            <w:tcW w:w="3205" w:type="dxa"/>
            <w:shd w:val="clear" w:color="auto" w:fill="DDD9C3" w:themeFill="background2" w:themeFillShade="E6"/>
          </w:tcPr>
          <w:p w:rsidR="001413B3" w:rsidRPr="00705AAD" w:rsidRDefault="001413B3" w:rsidP="001413B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rsidR="001413B3" w:rsidRPr="001413B3" w:rsidRDefault="000B1834" w:rsidP="001413B3">
            <w:pPr>
              <w:rPr>
                <w:rFonts w:ascii="Calibri" w:hAnsi="Calibri" w:cs="Arial"/>
                <w:color w:val="002060"/>
                <w:sz w:val="20"/>
                <w:szCs w:val="20"/>
                <w:lang w:val="el-GR"/>
              </w:rPr>
            </w:pPr>
            <w:r>
              <w:rPr>
                <w:rFonts w:ascii="Calibri" w:hAnsi="Calibri" w:cs="Arial"/>
                <w:color w:val="002060"/>
                <w:sz w:val="20"/>
                <w:szCs w:val="20"/>
                <w:lang w:val="el-GR"/>
              </w:rPr>
              <w:t>ΕΛΛΗΝΙΚΗ</w:t>
            </w:r>
          </w:p>
        </w:tc>
      </w:tr>
      <w:tr w:rsidR="001413B3" w:rsidRPr="00553727" w:rsidTr="00EF6309">
        <w:tc>
          <w:tcPr>
            <w:tcW w:w="3205" w:type="dxa"/>
            <w:shd w:val="clear" w:color="auto" w:fill="DDD9C3" w:themeFill="background2" w:themeFillShade="E6"/>
          </w:tcPr>
          <w:p w:rsidR="001413B3" w:rsidRPr="00705AAD" w:rsidRDefault="001413B3" w:rsidP="001413B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231" w:type="dxa"/>
            <w:gridSpan w:val="5"/>
          </w:tcPr>
          <w:p w:rsidR="001413B3" w:rsidRPr="009F2EE0" w:rsidRDefault="009F2EE0" w:rsidP="001413B3">
            <w:pPr>
              <w:rPr>
                <w:rFonts w:ascii="Calibri" w:hAnsi="Calibri" w:cs="Arial"/>
                <w:color w:val="002060"/>
                <w:sz w:val="20"/>
                <w:szCs w:val="20"/>
              </w:rPr>
            </w:pPr>
            <w:r>
              <w:rPr>
                <w:rFonts w:ascii="Calibri" w:hAnsi="Calibri" w:cs="Arial"/>
                <w:color w:val="002060"/>
                <w:sz w:val="20"/>
                <w:szCs w:val="20"/>
              </w:rPr>
              <w:t>NAI</w:t>
            </w:r>
          </w:p>
        </w:tc>
      </w:tr>
      <w:tr w:rsidR="001413B3" w:rsidRPr="00705AAD" w:rsidTr="00EF6309">
        <w:tc>
          <w:tcPr>
            <w:tcW w:w="3205" w:type="dxa"/>
            <w:shd w:val="clear" w:color="auto" w:fill="DDD9C3" w:themeFill="background2" w:themeFillShade="E6"/>
          </w:tcPr>
          <w:p w:rsidR="001413B3" w:rsidRPr="00705AAD" w:rsidRDefault="001413B3" w:rsidP="001413B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rsidR="001413B3" w:rsidRPr="001413B3" w:rsidRDefault="001413B3" w:rsidP="00296B9B">
            <w:pPr>
              <w:spacing w:after="200" w:line="276" w:lineRule="auto"/>
              <w:rPr>
                <w:rFonts w:ascii="Calibri" w:eastAsia="Calibri" w:hAnsi="Calibri" w:cs="Arial"/>
                <w:color w:val="002060"/>
                <w:sz w:val="20"/>
                <w:szCs w:val="20"/>
              </w:rPr>
            </w:pPr>
            <w:r w:rsidRPr="001413B3">
              <w:rPr>
                <w:rFonts w:ascii="Calibri" w:eastAsia="Calibri" w:hAnsi="Calibri" w:cs="Arial"/>
                <w:color w:val="002060"/>
                <w:sz w:val="20"/>
                <w:szCs w:val="20"/>
              </w:rPr>
              <w:t>https://eclass.teiath.gr/courses/OINO1</w:t>
            </w:r>
            <w:r w:rsidR="00296B9B" w:rsidRPr="00296B9B">
              <w:rPr>
                <w:rFonts w:ascii="Calibri" w:eastAsia="Calibri" w:hAnsi="Calibri" w:cs="Arial"/>
                <w:color w:val="002060"/>
                <w:sz w:val="20"/>
                <w:szCs w:val="20"/>
                <w:lang w:val="en-GB"/>
              </w:rPr>
              <w:t>49</w:t>
            </w:r>
            <w:r w:rsidRPr="001413B3">
              <w:rPr>
                <w:rFonts w:ascii="Calibri" w:eastAsia="Calibri" w:hAnsi="Calibri" w:cs="Arial"/>
                <w:color w:val="002060"/>
                <w:sz w:val="20"/>
                <w:szCs w:val="20"/>
              </w:rPr>
              <w:t>/</w:t>
            </w:r>
          </w:p>
        </w:tc>
      </w:tr>
    </w:tbl>
    <w:p w:rsidR="000F4FD4" w:rsidRPr="00705AAD" w:rsidRDefault="000F4FD4" w:rsidP="00296B9B">
      <w:pPr>
        <w:widowControl w:val="0"/>
        <w:numPr>
          <w:ilvl w:val="0"/>
          <w:numId w:val="2"/>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0F4FD4" w:rsidRPr="00705AAD" w:rsidTr="00305D37">
        <w:tc>
          <w:tcPr>
            <w:tcW w:w="8472" w:type="dxa"/>
            <w:gridSpan w:val="2"/>
            <w:tcBorders>
              <w:bottom w:val="nil"/>
            </w:tcBorders>
            <w:shd w:val="clear" w:color="auto" w:fill="DDD9C3" w:themeFill="background2" w:themeFillShade="E6"/>
          </w:tcPr>
          <w:p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640319" w:rsidTr="00305D37">
        <w:tc>
          <w:tcPr>
            <w:tcW w:w="8472" w:type="dxa"/>
            <w:gridSpan w:val="2"/>
            <w:tcBorders>
              <w:top w:val="nil"/>
            </w:tcBorders>
            <w:shd w:val="clear" w:color="auto" w:fill="DDD9C3" w:themeFill="background2" w:themeFillShade="E6"/>
          </w:tcPr>
          <w:p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rsidR="000F4FD4" w:rsidRPr="00705AAD" w:rsidRDefault="000F4FD4" w:rsidP="00296B9B">
            <w:pPr>
              <w:widowControl w:val="0"/>
              <w:numPr>
                <w:ilvl w:val="0"/>
                <w:numId w:val="3"/>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rsidR="000F4FD4" w:rsidRPr="00F21D37" w:rsidRDefault="000F4FD4" w:rsidP="00296B9B">
            <w:pPr>
              <w:widowControl w:val="0"/>
              <w:numPr>
                <w:ilvl w:val="0"/>
                <w:numId w:val="3"/>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rsidR="000F4FD4" w:rsidRPr="00705AAD" w:rsidRDefault="000F4FD4" w:rsidP="00296B9B">
            <w:pPr>
              <w:widowControl w:val="0"/>
              <w:numPr>
                <w:ilvl w:val="0"/>
                <w:numId w:val="3"/>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640319" w:rsidTr="00305D37">
        <w:tc>
          <w:tcPr>
            <w:tcW w:w="8472" w:type="dxa"/>
            <w:gridSpan w:val="2"/>
          </w:tcPr>
          <w:p w:rsidR="000F4FD4" w:rsidRPr="003F3693" w:rsidRDefault="000F4FD4" w:rsidP="003F3693">
            <w:pPr>
              <w:widowControl w:val="0"/>
              <w:autoSpaceDE w:val="0"/>
              <w:autoSpaceDN w:val="0"/>
              <w:adjustRightInd w:val="0"/>
              <w:rPr>
                <w:rFonts w:asciiTheme="minorHAnsi" w:eastAsia="Calibri" w:hAnsiTheme="minorHAnsi"/>
                <w:b/>
                <w:color w:val="002060"/>
                <w:lang w:val="el-GR"/>
              </w:rPr>
            </w:pPr>
          </w:p>
          <w:p w:rsidR="00296B9B" w:rsidRPr="003F3693" w:rsidRDefault="00296B9B" w:rsidP="003F3693">
            <w:pPr>
              <w:rPr>
                <w:rFonts w:asciiTheme="minorHAnsi" w:hAnsiTheme="minorHAnsi"/>
                <w:lang w:val="el-GR"/>
              </w:rPr>
            </w:pPr>
            <w:r w:rsidRPr="003F3693">
              <w:rPr>
                <w:rFonts w:asciiTheme="minorHAnsi" w:hAnsiTheme="minorHAnsi"/>
                <w:sz w:val="22"/>
                <w:szCs w:val="22"/>
                <w:lang w:val="el-GR"/>
              </w:rPr>
              <w:t>Μετά το τέλος του μαθήματος οι φοιτητές θα είναι ικανοί να  :</w:t>
            </w:r>
          </w:p>
          <w:p w:rsidR="00296B9B" w:rsidRPr="003F3693" w:rsidRDefault="00296B9B" w:rsidP="003F3693">
            <w:pPr>
              <w:numPr>
                <w:ilvl w:val="0"/>
                <w:numId w:val="5"/>
              </w:numPr>
              <w:rPr>
                <w:rFonts w:asciiTheme="minorHAnsi" w:hAnsiTheme="minorHAnsi"/>
                <w:color w:val="000000"/>
                <w:lang w:val="el-GR"/>
              </w:rPr>
            </w:pPr>
            <w:r w:rsidRPr="003F3693">
              <w:rPr>
                <w:rFonts w:asciiTheme="minorHAnsi" w:hAnsiTheme="minorHAnsi"/>
                <w:color w:val="000000"/>
                <w:sz w:val="22"/>
                <w:szCs w:val="22"/>
                <w:lang w:val="el-GR"/>
              </w:rPr>
              <w:t>εξοικειωθούν με την ορολογία και τα αντικείμενα της Βιοτεχνολογίας και</w:t>
            </w:r>
            <w:r w:rsidRPr="003F3693">
              <w:rPr>
                <w:rFonts w:asciiTheme="minorHAnsi" w:hAnsiTheme="minorHAnsi"/>
                <w:color w:val="000000"/>
                <w:sz w:val="22"/>
                <w:szCs w:val="22"/>
              </w:rPr>
              <w:t> </w:t>
            </w:r>
            <w:r w:rsidRPr="003F3693">
              <w:rPr>
                <w:rFonts w:asciiTheme="minorHAnsi" w:hAnsiTheme="minorHAnsi"/>
                <w:color w:val="000000"/>
                <w:sz w:val="22"/>
                <w:szCs w:val="22"/>
                <w:lang w:val="el-GR"/>
              </w:rPr>
              <w:t xml:space="preserve"> τις τεχνι</w:t>
            </w:r>
            <w:r w:rsidR="003F3693" w:rsidRPr="003F3693">
              <w:rPr>
                <w:rFonts w:asciiTheme="minorHAnsi" w:hAnsiTheme="minorHAnsi"/>
                <w:color w:val="000000"/>
                <w:sz w:val="22"/>
                <w:szCs w:val="22"/>
                <w:lang w:val="el-GR"/>
              </w:rPr>
              <w:t>κές της μικροβιακής τεχνολογίας και της τεχνολογίας ζυμώσεων</w:t>
            </w:r>
          </w:p>
          <w:p w:rsidR="003F3693" w:rsidRPr="003F3693" w:rsidRDefault="003F3693" w:rsidP="003F3693">
            <w:pPr>
              <w:pStyle w:val="Default"/>
              <w:numPr>
                <w:ilvl w:val="0"/>
                <w:numId w:val="5"/>
              </w:numPr>
              <w:rPr>
                <w:sz w:val="22"/>
                <w:szCs w:val="22"/>
              </w:rPr>
            </w:pPr>
            <w:r w:rsidRPr="003F3693">
              <w:rPr>
                <w:sz w:val="22"/>
                <w:szCs w:val="22"/>
              </w:rPr>
              <w:t xml:space="preserve">Να κατανοούν τις βασικές αρχές των μεθόδων γενετικής βελτίωσης των μικροοργανισμών με σκοπό την βιοτεχνολογική τους αξιοποίηση. </w:t>
            </w:r>
          </w:p>
          <w:p w:rsidR="003F3693" w:rsidRPr="003F3693" w:rsidRDefault="003F3693" w:rsidP="003F3693">
            <w:pPr>
              <w:pStyle w:val="Default"/>
              <w:numPr>
                <w:ilvl w:val="0"/>
                <w:numId w:val="5"/>
              </w:numPr>
              <w:rPr>
                <w:sz w:val="22"/>
                <w:szCs w:val="22"/>
              </w:rPr>
            </w:pPr>
            <w:r w:rsidRPr="003F3693">
              <w:rPr>
                <w:sz w:val="22"/>
                <w:szCs w:val="22"/>
              </w:rPr>
              <w:t xml:space="preserve">Να γνωρίζουν τις βασικές αρχές βιοτεχνολογικής παραγωγής προϊόντων </w:t>
            </w:r>
          </w:p>
          <w:p w:rsidR="003F3693" w:rsidRPr="003F3693" w:rsidRDefault="003F3693" w:rsidP="003F3693">
            <w:pPr>
              <w:pStyle w:val="Default"/>
              <w:numPr>
                <w:ilvl w:val="0"/>
                <w:numId w:val="5"/>
              </w:numPr>
              <w:rPr>
                <w:sz w:val="22"/>
                <w:szCs w:val="22"/>
              </w:rPr>
            </w:pPr>
            <w:r w:rsidRPr="003F3693">
              <w:rPr>
                <w:sz w:val="22"/>
                <w:szCs w:val="22"/>
              </w:rPr>
              <w:t xml:space="preserve">Να έχουν την ικανότητα να αναγνωρίζουν τον τρόπο σχεδιασμού της διαδικασίας παραγωγής βιοτεχνολογικών προϊόντων. </w:t>
            </w:r>
          </w:p>
          <w:p w:rsidR="003F3693" w:rsidRPr="003F3693" w:rsidRDefault="003F3693" w:rsidP="003F3693">
            <w:pPr>
              <w:pStyle w:val="Default"/>
              <w:numPr>
                <w:ilvl w:val="0"/>
                <w:numId w:val="5"/>
              </w:numPr>
              <w:rPr>
                <w:sz w:val="22"/>
                <w:szCs w:val="22"/>
              </w:rPr>
            </w:pPr>
            <w:r w:rsidRPr="003F3693">
              <w:rPr>
                <w:sz w:val="22"/>
                <w:szCs w:val="22"/>
              </w:rPr>
              <w:t xml:space="preserve">Να είναι σε θέση να χρησιμοποιούν τη γνώση και την κατανόηση που απέκτησαν ώστε να προτείνουν τρόπους για την παραγωγή βιοτεχνολογικών προϊόντων </w:t>
            </w:r>
          </w:p>
          <w:p w:rsidR="003F3693" w:rsidRPr="003F3693" w:rsidRDefault="003F3693" w:rsidP="003F3693">
            <w:pPr>
              <w:pStyle w:val="Default"/>
              <w:numPr>
                <w:ilvl w:val="0"/>
                <w:numId w:val="5"/>
              </w:numPr>
              <w:rPr>
                <w:sz w:val="22"/>
                <w:szCs w:val="22"/>
              </w:rPr>
            </w:pPr>
            <w:r w:rsidRPr="003F3693">
              <w:rPr>
                <w:sz w:val="22"/>
                <w:szCs w:val="22"/>
              </w:rPr>
              <w:t xml:space="preserve">Να έχουν την ικανότητα να διαμορφώνουν κρίσεις που περιλαμβάνουν προβληματισμό σε επιστημονικά ή ηθικά ζητήματα που άπτονται του γνωστικού περιεχομένου της βιοτεχνολογίας </w:t>
            </w:r>
          </w:p>
          <w:p w:rsidR="00296B9B" w:rsidRPr="003F3693" w:rsidRDefault="00296B9B" w:rsidP="003F3693">
            <w:pPr>
              <w:numPr>
                <w:ilvl w:val="0"/>
                <w:numId w:val="5"/>
              </w:numPr>
              <w:rPr>
                <w:rFonts w:asciiTheme="minorHAnsi" w:hAnsiTheme="minorHAnsi"/>
                <w:color w:val="000000"/>
                <w:lang w:val="el-GR"/>
              </w:rPr>
            </w:pPr>
            <w:r w:rsidRPr="003F3693">
              <w:rPr>
                <w:rFonts w:asciiTheme="minorHAnsi" w:hAnsiTheme="minorHAnsi"/>
                <w:color w:val="000000"/>
                <w:sz w:val="22"/>
                <w:szCs w:val="22"/>
                <w:lang w:val="el-GR"/>
              </w:rPr>
              <w:lastRenderedPageBreak/>
              <w:t>αξιολογούν την ζυμωτική ικανότητα των μικροοργανισμών</w:t>
            </w:r>
          </w:p>
          <w:p w:rsidR="003F3693" w:rsidRPr="003F3693" w:rsidRDefault="003F3693" w:rsidP="003F3693">
            <w:pPr>
              <w:numPr>
                <w:ilvl w:val="0"/>
                <w:numId w:val="5"/>
              </w:numPr>
              <w:rPr>
                <w:rFonts w:asciiTheme="minorHAnsi" w:hAnsiTheme="minorHAnsi"/>
                <w:color w:val="000000"/>
                <w:lang w:val="el-GR"/>
              </w:rPr>
            </w:pPr>
            <w:r>
              <w:rPr>
                <w:rFonts w:asciiTheme="minorHAnsi" w:hAnsiTheme="minorHAnsi"/>
                <w:color w:val="000000"/>
                <w:sz w:val="22"/>
                <w:szCs w:val="22"/>
                <w:lang w:val="el-GR"/>
              </w:rPr>
              <w:t>να γνωρίζουν τους τύπους, τις χρήσεις και τις δυνατότητες των διαφόρων τύπων βιοαντιδραστήρων</w:t>
            </w:r>
          </w:p>
          <w:p w:rsidR="003F3693" w:rsidRPr="003F3693" w:rsidRDefault="003F3693" w:rsidP="003F3693">
            <w:pPr>
              <w:numPr>
                <w:ilvl w:val="0"/>
                <w:numId w:val="5"/>
              </w:numPr>
              <w:rPr>
                <w:rFonts w:asciiTheme="minorHAnsi" w:hAnsiTheme="minorHAnsi"/>
                <w:color w:val="000000"/>
                <w:lang w:val="el-GR"/>
              </w:rPr>
            </w:pPr>
            <w:r>
              <w:rPr>
                <w:rFonts w:asciiTheme="minorHAnsi" w:hAnsiTheme="minorHAnsi"/>
                <w:color w:val="000000"/>
                <w:sz w:val="22"/>
                <w:szCs w:val="22"/>
                <w:lang w:val="el-GR"/>
              </w:rPr>
              <w:t>να υπολογίζουν μεγέθη σχετικά με την κινητική ζυμώσεων</w:t>
            </w:r>
          </w:p>
          <w:p w:rsidR="00296B9B" w:rsidRPr="003F3693" w:rsidRDefault="00296B9B" w:rsidP="003F3693">
            <w:pPr>
              <w:numPr>
                <w:ilvl w:val="0"/>
                <w:numId w:val="5"/>
              </w:numPr>
              <w:rPr>
                <w:rFonts w:asciiTheme="minorHAnsi" w:hAnsiTheme="minorHAnsi"/>
                <w:color w:val="000000"/>
                <w:lang w:val="el-GR"/>
              </w:rPr>
            </w:pPr>
            <w:r w:rsidRPr="003F3693">
              <w:rPr>
                <w:rFonts w:asciiTheme="minorHAnsi" w:hAnsiTheme="minorHAnsi"/>
                <w:color w:val="000000"/>
                <w:sz w:val="22"/>
                <w:szCs w:val="22"/>
                <w:lang w:val="el-GR"/>
              </w:rPr>
              <w:t>εξοικειωθούν με την έννοια της ολοκληρωμένης οινοποίησης</w:t>
            </w:r>
          </w:p>
          <w:p w:rsidR="00296B9B" w:rsidRPr="003F3693" w:rsidRDefault="00296B9B" w:rsidP="003F3693">
            <w:pPr>
              <w:numPr>
                <w:ilvl w:val="0"/>
                <w:numId w:val="5"/>
              </w:numPr>
              <w:rPr>
                <w:rFonts w:asciiTheme="minorHAnsi" w:hAnsiTheme="minorHAnsi"/>
                <w:color w:val="000000"/>
                <w:lang w:val="el-GR"/>
              </w:rPr>
            </w:pPr>
            <w:r w:rsidRPr="003F3693">
              <w:rPr>
                <w:rFonts w:asciiTheme="minorHAnsi" w:hAnsiTheme="minorHAnsi"/>
                <w:color w:val="000000"/>
                <w:sz w:val="22"/>
                <w:szCs w:val="22"/>
                <w:lang w:val="el-GR"/>
              </w:rPr>
              <w:t>σχεδιάζουν και να αναλύουν διαγράμματα ζυμωτικών διεργασιών και άλλων βιομετατροπών, που εφαρμόζονται στην</w:t>
            </w:r>
            <w:r w:rsidRPr="003F3693">
              <w:rPr>
                <w:rFonts w:asciiTheme="minorHAnsi" w:hAnsiTheme="minorHAnsi"/>
                <w:color w:val="000000"/>
                <w:sz w:val="22"/>
                <w:szCs w:val="22"/>
              </w:rPr>
              <w:t> </w:t>
            </w:r>
            <w:r w:rsidRPr="003F3693">
              <w:rPr>
                <w:rFonts w:asciiTheme="minorHAnsi" w:hAnsiTheme="minorHAnsi"/>
                <w:color w:val="000000"/>
                <w:sz w:val="22"/>
                <w:szCs w:val="22"/>
                <w:lang w:val="el-GR"/>
              </w:rPr>
              <w:t xml:space="preserve"> παραγωγή προϊόντων</w:t>
            </w:r>
            <w:r w:rsidRPr="003F3693">
              <w:rPr>
                <w:rFonts w:asciiTheme="minorHAnsi" w:hAnsiTheme="minorHAnsi"/>
                <w:color w:val="000000"/>
                <w:sz w:val="22"/>
                <w:szCs w:val="22"/>
              </w:rPr>
              <w:t> </w:t>
            </w:r>
            <w:r w:rsidRPr="003F3693">
              <w:rPr>
                <w:rFonts w:asciiTheme="minorHAnsi" w:hAnsiTheme="minorHAnsi"/>
                <w:color w:val="000000"/>
                <w:sz w:val="22"/>
                <w:szCs w:val="22"/>
                <w:lang w:val="el-GR"/>
              </w:rPr>
              <w:t xml:space="preserve"> ο</w:t>
            </w:r>
            <w:r w:rsidRPr="003F3693">
              <w:rPr>
                <w:rFonts w:asciiTheme="minorHAnsi" w:hAnsiTheme="minorHAnsi"/>
                <w:color w:val="000000"/>
                <w:sz w:val="22"/>
                <w:szCs w:val="22"/>
              </w:rPr>
              <w:t>i</w:t>
            </w:r>
            <w:r w:rsidRPr="003F3693">
              <w:rPr>
                <w:rFonts w:asciiTheme="minorHAnsi" w:hAnsiTheme="minorHAnsi"/>
                <w:color w:val="000000"/>
                <w:sz w:val="22"/>
                <w:szCs w:val="22"/>
                <w:lang w:val="el-GR"/>
              </w:rPr>
              <w:t>νου, ζύθου και άλλων αλκοολούχων ποτών</w:t>
            </w:r>
          </w:p>
          <w:p w:rsidR="00296B9B" w:rsidRPr="003F3693" w:rsidRDefault="00296B9B" w:rsidP="003F3693">
            <w:pPr>
              <w:numPr>
                <w:ilvl w:val="0"/>
                <w:numId w:val="5"/>
              </w:numPr>
              <w:rPr>
                <w:rFonts w:asciiTheme="minorHAnsi" w:hAnsiTheme="minorHAnsi"/>
                <w:color w:val="000000"/>
                <w:lang w:val="el-GR"/>
              </w:rPr>
            </w:pPr>
            <w:r w:rsidRPr="003F3693">
              <w:rPr>
                <w:rFonts w:asciiTheme="minorHAnsi" w:hAnsiTheme="minorHAnsi"/>
                <w:color w:val="000000"/>
                <w:sz w:val="22"/>
                <w:szCs w:val="22"/>
                <w:lang w:val="el-GR"/>
              </w:rPr>
              <w:t xml:space="preserve">εφαρμόζουν τις τεχνικές της βιοτεχνολογίας για την αξιοποίηση των υποπροϊόντων οίνου και ζύθου (βιομάζα, </w:t>
            </w:r>
            <w:r w:rsidRPr="003F3693">
              <w:rPr>
                <w:rFonts w:asciiTheme="minorHAnsi" w:hAnsiTheme="minorHAnsi"/>
                <w:color w:val="000000"/>
                <w:sz w:val="22"/>
                <w:szCs w:val="22"/>
                <w:lang w:val="fr-FR"/>
              </w:rPr>
              <w:t>CO</w:t>
            </w:r>
            <w:r w:rsidRPr="003F3693">
              <w:rPr>
                <w:rFonts w:asciiTheme="minorHAnsi" w:hAnsiTheme="minorHAnsi"/>
                <w:color w:val="000000"/>
                <w:sz w:val="22"/>
                <w:szCs w:val="22"/>
                <w:vertAlign w:val="subscript"/>
                <w:lang w:val="el-GR"/>
              </w:rPr>
              <w:t>2</w:t>
            </w:r>
            <w:r w:rsidR="003F3693">
              <w:rPr>
                <w:rFonts w:asciiTheme="minorHAnsi" w:hAnsiTheme="minorHAnsi"/>
                <w:color w:val="000000"/>
                <w:sz w:val="22"/>
                <w:szCs w:val="22"/>
                <w:lang w:val="el-GR"/>
              </w:rPr>
              <w:t>, κ.α.</w:t>
            </w:r>
            <w:r w:rsidRPr="003F3693">
              <w:rPr>
                <w:rFonts w:asciiTheme="minorHAnsi" w:hAnsiTheme="minorHAnsi"/>
                <w:color w:val="000000"/>
                <w:sz w:val="22"/>
                <w:szCs w:val="22"/>
                <w:lang w:val="el-GR"/>
              </w:rPr>
              <w:t>).</w:t>
            </w:r>
          </w:p>
          <w:p w:rsidR="00296B9B" w:rsidRPr="003F3693" w:rsidRDefault="00296B9B" w:rsidP="003F3693">
            <w:pPr>
              <w:rPr>
                <w:rFonts w:asciiTheme="minorHAnsi" w:hAnsiTheme="minorHAnsi"/>
                <w:color w:val="000000"/>
                <w:lang w:val="el-GR"/>
              </w:rPr>
            </w:pPr>
            <w:r w:rsidRPr="003F3693">
              <w:rPr>
                <w:rFonts w:asciiTheme="minorHAnsi" w:hAnsiTheme="minorHAnsi"/>
                <w:color w:val="000000"/>
                <w:sz w:val="22"/>
                <w:szCs w:val="22"/>
                <w:lang w:val="el-GR"/>
              </w:rPr>
              <w:t xml:space="preserve">Πέραν τούτων έχει σαν στόχους να: </w:t>
            </w:r>
          </w:p>
          <w:p w:rsidR="00296B9B" w:rsidRPr="003F3693" w:rsidRDefault="00296B9B" w:rsidP="003F3693">
            <w:pPr>
              <w:numPr>
                <w:ilvl w:val="0"/>
                <w:numId w:val="6"/>
              </w:numPr>
              <w:rPr>
                <w:rFonts w:asciiTheme="minorHAnsi" w:hAnsiTheme="minorHAnsi"/>
                <w:color w:val="000000"/>
                <w:lang w:val="el-GR"/>
              </w:rPr>
            </w:pPr>
            <w:r w:rsidRPr="003F3693">
              <w:rPr>
                <w:rFonts w:asciiTheme="minorHAnsi" w:hAnsiTheme="minorHAnsi"/>
                <w:color w:val="000000"/>
                <w:sz w:val="22"/>
                <w:szCs w:val="22"/>
                <w:lang w:val="el-GR"/>
              </w:rPr>
              <w:t>δώσει τη δυνατότητα στους σπουδαστές να διαμορφώσουν γνώμη για την χρήση των γενετικά τροποποιημένων μικροοργανισμών και</w:t>
            </w:r>
            <w:r w:rsidRPr="003F3693">
              <w:rPr>
                <w:rFonts w:asciiTheme="minorHAnsi" w:hAnsiTheme="minorHAnsi"/>
                <w:color w:val="000000"/>
                <w:sz w:val="22"/>
                <w:szCs w:val="22"/>
              </w:rPr>
              <w:t> </w:t>
            </w:r>
            <w:r w:rsidRPr="003F3693">
              <w:rPr>
                <w:rFonts w:asciiTheme="minorHAnsi" w:hAnsiTheme="minorHAnsi"/>
                <w:color w:val="000000"/>
                <w:sz w:val="22"/>
                <w:szCs w:val="22"/>
                <w:lang w:val="el-GR"/>
              </w:rPr>
              <w:t xml:space="preserve"> τροφίμων. </w:t>
            </w:r>
          </w:p>
          <w:p w:rsidR="00A26C32" w:rsidRDefault="00296B9B" w:rsidP="003F3693">
            <w:pPr>
              <w:numPr>
                <w:ilvl w:val="0"/>
                <w:numId w:val="6"/>
              </w:numPr>
              <w:rPr>
                <w:rFonts w:asciiTheme="minorHAnsi" w:hAnsiTheme="minorHAnsi"/>
                <w:color w:val="000000"/>
                <w:lang w:val="el-GR"/>
              </w:rPr>
            </w:pPr>
            <w:r w:rsidRPr="003F3693">
              <w:rPr>
                <w:rFonts w:asciiTheme="minorHAnsi" w:hAnsiTheme="minorHAnsi"/>
                <w:color w:val="000000"/>
                <w:sz w:val="22"/>
                <w:szCs w:val="22"/>
                <w:lang w:val="el-GR"/>
              </w:rPr>
              <w:t>γνωρίσουν τρόπους παραγωγής και ελέγχου της ποιότητας νέων προϊόντων που</w:t>
            </w:r>
            <w:r w:rsidRPr="003F3693">
              <w:rPr>
                <w:rFonts w:asciiTheme="minorHAnsi" w:hAnsiTheme="minorHAnsi"/>
                <w:color w:val="000000"/>
                <w:sz w:val="22"/>
                <w:szCs w:val="22"/>
              </w:rPr>
              <w:t> </w:t>
            </w:r>
            <w:r w:rsidRPr="003F3693">
              <w:rPr>
                <w:rFonts w:asciiTheme="minorHAnsi" w:hAnsiTheme="minorHAnsi"/>
                <w:color w:val="000000"/>
                <w:sz w:val="22"/>
                <w:szCs w:val="22"/>
                <w:lang w:val="el-GR"/>
              </w:rPr>
              <w:t xml:space="preserve"> βασίζονται στις εφαρμογές της βιοτεχνολογίας, κατανοώντας τόσο τις κλασικές, όσο και τις σύγχρονες τεχνικές ανάλυσης και ταυτοποίησης γενετικού υλικού (</w:t>
            </w:r>
            <w:r w:rsidRPr="003F3693">
              <w:rPr>
                <w:rFonts w:asciiTheme="minorHAnsi" w:hAnsiTheme="minorHAnsi"/>
                <w:color w:val="000000"/>
                <w:sz w:val="22"/>
                <w:szCs w:val="22"/>
                <w:lang w:val="fr-FR"/>
              </w:rPr>
              <w:t>PCR</w:t>
            </w:r>
            <w:r w:rsidRPr="003F3693">
              <w:rPr>
                <w:rFonts w:asciiTheme="minorHAnsi" w:hAnsiTheme="minorHAnsi"/>
                <w:color w:val="000000"/>
                <w:sz w:val="22"/>
                <w:szCs w:val="22"/>
                <w:lang w:val="el-GR"/>
              </w:rPr>
              <w:t xml:space="preserve">), καθώς επίσης και άλλες τεχνικές που χρησιμοποιούνται για την ανίχνευση παθογόνων μικροοργανισμών και τοξικών ουσιών στα τρόφιμα (ανοσοβιολογικές </w:t>
            </w:r>
            <w:r w:rsidRPr="003F3693">
              <w:rPr>
                <w:rFonts w:asciiTheme="minorHAnsi" w:hAnsiTheme="minorHAnsi"/>
                <w:color w:val="000000"/>
                <w:sz w:val="22"/>
                <w:szCs w:val="22"/>
                <w:lang w:val="fr-FR"/>
              </w:rPr>
              <w:t>ELI</w:t>
            </w:r>
            <w:r w:rsidRPr="003F3693">
              <w:rPr>
                <w:rFonts w:asciiTheme="minorHAnsi" w:hAnsiTheme="minorHAnsi"/>
                <w:color w:val="000000"/>
                <w:sz w:val="22"/>
                <w:szCs w:val="22"/>
              </w:rPr>
              <w:t>SA</w:t>
            </w:r>
            <w:r w:rsidRPr="003F3693">
              <w:rPr>
                <w:rFonts w:asciiTheme="minorHAnsi" w:hAnsiTheme="minorHAnsi"/>
                <w:color w:val="000000"/>
                <w:sz w:val="22"/>
                <w:szCs w:val="22"/>
                <w:lang w:val="el-GR"/>
              </w:rPr>
              <w:t>, κ.α).</w:t>
            </w:r>
          </w:p>
          <w:p w:rsidR="003F3693" w:rsidRPr="00E86495" w:rsidRDefault="003F3693" w:rsidP="00E86495">
            <w:pPr>
              <w:rPr>
                <w:rFonts w:asciiTheme="minorHAnsi" w:hAnsiTheme="minorHAnsi"/>
                <w:color w:val="000000"/>
                <w:lang w:val="el-GR"/>
              </w:rPr>
            </w:pPr>
          </w:p>
          <w:p w:rsidR="00E86495" w:rsidRPr="00E86495" w:rsidRDefault="00E86495" w:rsidP="00E86495">
            <w:pPr>
              <w:pStyle w:val="Default"/>
              <w:rPr>
                <w:rFonts w:asciiTheme="minorHAnsi" w:hAnsiTheme="minorHAnsi"/>
                <w:sz w:val="22"/>
                <w:szCs w:val="22"/>
              </w:rPr>
            </w:pPr>
            <w:r w:rsidRPr="00E86495">
              <w:rPr>
                <w:rFonts w:asciiTheme="minorHAnsi" w:hAnsiTheme="minorHAnsi"/>
                <w:b/>
                <w:bCs/>
                <w:sz w:val="22"/>
                <w:szCs w:val="22"/>
              </w:rPr>
              <w:t xml:space="preserve">Γνώσεις </w:t>
            </w:r>
          </w:p>
          <w:p w:rsidR="00E86495" w:rsidRPr="00E86495" w:rsidRDefault="00E86495" w:rsidP="00E86495">
            <w:pPr>
              <w:pStyle w:val="Default"/>
              <w:numPr>
                <w:ilvl w:val="0"/>
                <w:numId w:val="14"/>
              </w:numPr>
              <w:rPr>
                <w:rFonts w:asciiTheme="minorHAnsi" w:hAnsiTheme="minorHAnsi"/>
                <w:sz w:val="22"/>
                <w:szCs w:val="22"/>
              </w:rPr>
            </w:pPr>
            <w:r w:rsidRPr="00E86495">
              <w:rPr>
                <w:rFonts w:asciiTheme="minorHAnsi" w:hAnsiTheme="minorHAnsi"/>
                <w:sz w:val="22"/>
                <w:szCs w:val="22"/>
              </w:rPr>
              <w:t>Γνώση των βασικών εννοιών, αρχών της βιοτεχνολογίας και της τεχνολογίας ζυμώσεων</w:t>
            </w:r>
          </w:p>
          <w:p w:rsidR="00E86495" w:rsidRDefault="00E86495" w:rsidP="00E86495">
            <w:pPr>
              <w:pStyle w:val="Default"/>
              <w:numPr>
                <w:ilvl w:val="0"/>
                <w:numId w:val="14"/>
              </w:numPr>
              <w:rPr>
                <w:rFonts w:asciiTheme="minorHAnsi" w:hAnsiTheme="minorHAnsi"/>
                <w:sz w:val="22"/>
                <w:szCs w:val="22"/>
              </w:rPr>
            </w:pPr>
            <w:r w:rsidRPr="00E86495">
              <w:rPr>
                <w:rFonts w:asciiTheme="minorHAnsi" w:hAnsiTheme="minorHAnsi"/>
                <w:sz w:val="22"/>
                <w:szCs w:val="22"/>
              </w:rPr>
              <w:t xml:space="preserve">Γνώση των εφαρμογών της βιοτεχνολογίας. </w:t>
            </w:r>
          </w:p>
          <w:p w:rsidR="000D115B" w:rsidRPr="00E86495" w:rsidRDefault="000D115B" w:rsidP="00E86495">
            <w:pPr>
              <w:pStyle w:val="Default"/>
              <w:numPr>
                <w:ilvl w:val="0"/>
                <w:numId w:val="14"/>
              </w:numPr>
              <w:rPr>
                <w:rFonts w:asciiTheme="minorHAnsi" w:hAnsiTheme="minorHAnsi"/>
                <w:sz w:val="22"/>
                <w:szCs w:val="22"/>
              </w:rPr>
            </w:pPr>
            <w:r>
              <w:rPr>
                <w:rFonts w:asciiTheme="minorHAnsi" w:hAnsiTheme="minorHAnsi"/>
                <w:sz w:val="22"/>
                <w:szCs w:val="22"/>
              </w:rPr>
              <w:t>Γνώση των τύπων, των χαρακτηριστικών και της λειτουργίας βιοαντιδραστήρων</w:t>
            </w:r>
          </w:p>
          <w:p w:rsidR="00E86495" w:rsidRPr="00E86495" w:rsidRDefault="00E86495" w:rsidP="00E86495">
            <w:pPr>
              <w:pStyle w:val="Default"/>
              <w:rPr>
                <w:rFonts w:asciiTheme="minorHAnsi" w:hAnsiTheme="minorHAnsi"/>
                <w:sz w:val="22"/>
                <w:szCs w:val="22"/>
              </w:rPr>
            </w:pPr>
          </w:p>
          <w:p w:rsidR="00E86495" w:rsidRPr="00E86495" w:rsidRDefault="00E86495" w:rsidP="00E86495">
            <w:pPr>
              <w:pStyle w:val="Default"/>
              <w:rPr>
                <w:rFonts w:asciiTheme="minorHAnsi" w:hAnsiTheme="minorHAnsi"/>
                <w:sz w:val="22"/>
                <w:szCs w:val="22"/>
              </w:rPr>
            </w:pPr>
            <w:r w:rsidRPr="00E86495">
              <w:rPr>
                <w:rFonts w:asciiTheme="minorHAnsi" w:hAnsiTheme="minorHAnsi"/>
                <w:b/>
                <w:bCs/>
                <w:sz w:val="22"/>
                <w:szCs w:val="22"/>
              </w:rPr>
              <w:t xml:space="preserve">Δεξιότητες </w:t>
            </w:r>
          </w:p>
          <w:p w:rsidR="00E86495" w:rsidRPr="000D115B" w:rsidRDefault="00E86495" w:rsidP="00E86495">
            <w:pPr>
              <w:pStyle w:val="Default"/>
              <w:numPr>
                <w:ilvl w:val="0"/>
                <w:numId w:val="13"/>
              </w:numPr>
              <w:rPr>
                <w:rFonts w:asciiTheme="minorHAnsi" w:hAnsiTheme="minorHAnsi"/>
                <w:sz w:val="22"/>
                <w:szCs w:val="22"/>
              </w:rPr>
            </w:pPr>
            <w:r w:rsidRPr="00E86495">
              <w:rPr>
                <w:rFonts w:asciiTheme="minorHAnsi" w:hAnsiTheme="minorHAnsi"/>
                <w:sz w:val="22"/>
                <w:szCs w:val="22"/>
              </w:rPr>
              <w:t xml:space="preserve">Κατέχει δεξιότητες στην επίλυση προβλημάτων της βιοτεχνολογίας </w:t>
            </w:r>
          </w:p>
          <w:p w:rsidR="000D115B" w:rsidRPr="00E86495" w:rsidRDefault="000D115B" w:rsidP="00E86495">
            <w:pPr>
              <w:pStyle w:val="Default"/>
              <w:numPr>
                <w:ilvl w:val="0"/>
                <w:numId w:val="13"/>
              </w:numPr>
              <w:rPr>
                <w:rFonts w:asciiTheme="minorHAnsi" w:hAnsiTheme="minorHAnsi"/>
                <w:sz w:val="22"/>
                <w:szCs w:val="22"/>
              </w:rPr>
            </w:pPr>
            <w:r>
              <w:rPr>
                <w:rFonts w:asciiTheme="minorHAnsi" w:hAnsiTheme="minorHAnsi"/>
                <w:sz w:val="22"/>
                <w:szCs w:val="22"/>
              </w:rPr>
              <w:t>Κατανόηση των παραγόντων/συνθηκών που επιδρούν στις βιοτεχνολογικές διεργασίες και κατάλληλη εφαρμογή</w:t>
            </w:r>
          </w:p>
          <w:p w:rsidR="00E86495" w:rsidRPr="00E86495" w:rsidRDefault="00E86495" w:rsidP="00E86495">
            <w:pPr>
              <w:pStyle w:val="Default"/>
              <w:rPr>
                <w:rFonts w:asciiTheme="minorHAnsi" w:hAnsiTheme="minorHAnsi"/>
                <w:sz w:val="22"/>
                <w:szCs w:val="22"/>
              </w:rPr>
            </w:pPr>
          </w:p>
          <w:p w:rsidR="00E86495" w:rsidRPr="00E86495" w:rsidRDefault="00E86495" w:rsidP="00E86495">
            <w:pPr>
              <w:pStyle w:val="Default"/>
              <w:rPr>
                <w:rFonts w:asciiTheme="minorHAnsi" w:hAnsiTheme="minorHAnsi"/>
                <w:sz w:val="22"/>
                <w:szCs w:val="22"/>
              </w:rPr>
            </w:pPr>
            <w:r w:rsidRPr="00E86495">
              <w:rPr>
                <w:rFonts w:asciiTheme="minorHAnsi" w:hAnsiTheme="minorHAnsi"/>
                <w:b/>
                <w:bCs/>
                <w:sz w:val="22"/>
                <w:szCs w:val="22"/>
              </w:rPr>
              <w:t xml:space="preserve">Ικανότητες </w:t>
            </w:r>
          </w:p>
          <w:p w:rsidR="00E86495" w:rsidRPr="00E86495" w:rsidRDefault="00E86495" w:rsidP="00E86495">
            <w:pPr>
              <w:pStyle w:val="Default"/>
              <w:numPr>
                <w:ilvl w:val="0"/>
                <w:numId w:val="11"/>
              </w:numPr>
              <w:rPr>
                <w:rFonts w:asciiTheme="minorHAnsi" w:hAnsiTheme="minorHAnsi"/>
                <w:sz w:val="22"/>
                <w:szCs w:val="22"/>
              </w:rPr>
            </w:pPr>
            <w:r w:rsidRPr="00E86495">
              <w:rPr>
                <w:rFonts w:asciiTheme="minorHAnsi" w:hAnsiTheme="minorHAnsi"/>
                <w:sz w:val="22"/>
                <w:szCs w:val="22"/>
              </w:rPr>
              <w:t xml:space="preserve">Ικανότητα να εφαρμόζει τη γνώση του στην αντιμετώπιση προβλημάτων που άπτονται θεμάτων της βιοτεχνολογίας. </w:t>
            </w:r>
          </w:p>
          <w:p w:rsidR="00E86495" w:rsidRPr="00E86495" w:rsidRDefault="00E86495" w:rsidP="00E86495">
            <w:pPr>
              <w:pStyle w:val="Default"/>
              <w:numPr>
                <w:ilvl w:val="0"/>
                <w:numId w:val="11"/>
              </w:numPr>
              <w:rPr>
                <w:rFonts w:asciiTheme="minorHAnsi" w:hAnsiTheme="minorHAnsi"/>
                <w:sz w:val="22"/>
                <w:szCs w:val="22"/>
              </w:rPr>
            </w:pPr>
            <w:r w:rsidRPr="00E86495">
              <w:rPr>
                <w:rFonts w:asciiTheme="minorHAnsi" w:hAnsiTheme="minorHAnsi"/>
                <w:sz w:val="22"/>
                <w:szCs w:val="22"/>
              </w:rPr>
              <w:t xml:space="preserve">Ικανότητα να αλληλοεπιδρά με άλλους φοιτητές ή ερευνητές σε θέματα βιοτεχνολογίας. </w:t>
            </w:r>
          </w:p>
          <w:p w:rsidR="00E86495" w:rsidRPr="00E86495" w:rsidRDefault="00E86495" w:rsidP="00E86495">
            <w:pPr>
              <w:pStyle w:val="Default"/>
              <w:numPr>
                <w:ilvl w:val="0"/>
                <w:numId w:val="11"/>
              </w:numPr>
              <w:rPr>
                <w:rFonts w:asciiTheme="minorHAnsi" w:hAnsiTheme="minorHAnsi"/>
                <w:sz w:val="22"/>
                <w:szCs w:val="22"/>
              </w:rPr>
            </w:pPr>
            <w:r w:rsidRPr="00E86495">
              <w:rPr>
                <w:rFonts w:asciiTheme="minorHAnsi" w:hAnsiTheme="minorHAnsi"/>
                <w:sz w:val="22"/>
                <w:szCs w:val="22"/>
              </w:rPr>
              <w:t xml:space="preserve">Ικανότητα να επιλέγει και να εφαρμόζει τις πλέον κατάλληλες μεθόδους για την επίλυση ενός συγκεκριμένου ερευνητικού προβλήματος. </w:t>
            </w:r>
          </w:p>
          <w:p w:rsidR="00E86495" w:rsidRPr="00E86495" w:rsidRDefault="00E86495" w:rsidP="00E86495">
            <w:pPr>
              <w:pStyle w:val="Default"/>
              <w:numPr>
                <w:ilvl w:val="0"/>
                <w:numId w:val="11"/>
              </w:numPr>
              <w:rPr>
                <w:rFonts w:asciiTheme="minorHAnsi" w:hAnsiTheme="minorHAnsi"/>
                <w:sz w:val="22"/>
                <w:szCs w:val="22"/>
              </w:rPr>
            </w:pPr>
            <w:r w:rsidRPr="00E86495">
              <w:rPr>
                <w:rFonts w:asciiTheme="minorHAnsi" w:hAnsiTheme="minorHAnsi"/>
                <w:sz w:val="22"/>
                <w:szCs w:val="22"/>
              </w:rPr>
              <w:t xml:space="preserve">Ικανότητα στην ομαδική εργασία αλλά και στον αυτοτελή τρόπο εργασίας. </w:t>
            </w:r>
          </w:p>
          <w:p w:rsidR="00E86495" w:rsidRPr="00E86495" w:rsidRDefault="00E86495" w:rsidP="00E86495">
            <w:pPr>
              <w:rPr>
                <w:rFonts w:asciiTheme="minorHAnsi" w:hAnsiTheme="minorHAnsi"/>
                <w:color w:val="000000"/>
                <w:lang w:val="el-GR"/>
              </w:rPr>
            </w:pPr>
            <w:r w:rsidRPr="00E86495">
              <w:rPr>
                <w:rFonts w:asciiTheme="minorHAnsi" w:hAnsiTheme="minorHAnsi"/>
                <w:sz w:val="22"/>
                <w:szCs w:val="22"/>
                <w:lang w:val="el-GR"/>
              </w:rPr>
              <w:t xml:space="preserve">Δυνατότητες εργασίας σε διεθνές περιβάλλον. </w:t>
            </w:r>
          </w:p>
          <w:p w:rsidR="00F03B25" w:rsidRPr="00705AAD" w:rsidRDefault="00F03B25" w:rsidP="003F3693">
            <w:pPr>
              <w:widowControl w:val="0"/>
              <w:autoSpaceDE w:val="0"/>
              <w:autoSpaceDN w:val="0"/>
              <w:adjustRightInd w:val="0"/>
              <w:spacing w:after="60"/>
              <w:rPr>
                <w:rFonts w:ascii="Calibri" w:hAnsi="Calibri" w:cs="Arial"/>
                <w:i/>
                <w:sz w:val="16"/>
                <w:szCs w:val="16"/>
                <w:lang w:val="el-GR"/>
              </w:rPr>
            </w:pPr>
            <w:bookmarkStart w:id="1" w:name="_GoBack"/>
            <w:bookmarkEnd w:id="1"/>
          </w:p>
        </w:tc>
      </w:tr>
      <w:tr w:rsidR="000F4FD4" w:rsidRPr="00705AAD" w:rsidTr="00305D37">
        <w:tblPrEx>
          <w:tblLook w:val="0000"/>
        </w:tblPrEx>
        <w:tc>
          <w:tcPr>
            <w:tcW w:w="8472" w:type="dxa"/>
            <w:gridSpan w:val="2"/>
            <w:tcBorders>
              <w:bottom w:val="nil"/>
            </w:tcBorders>
            <w:shd w:val="clear" w:color="auto" w:fill="DDD9C3" w:themeFill="background2" w:themeFillShade="E6"/>
          </w:tcPr>
          <w:p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640319" w:rsidTr="00305D37">
        <w:tc>
          <w:tcPr>
            <w:tcW w:w="8472" w:type="dxa"/>
            <w:gridSpan w:val="2"/>
            <w:tcBorders>
              <w:top w:val="nil"/>
              <w:bottom w:val="nil"/>
            </w:tcBorders>
            <w:shd w:val="clear" w:color="auto" w:fill="DDD9C3" w:themeFill="background2" w:themeFillShade="E6"/>
          </w:tcPr>
          <w:p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rsidTr="00305D37">
        <w:tblPrEx>
          <w:tblLook w:val="0000"/>
        </w:tblPrEx>
        <w:tc>
          <w:tcPr>
            <w:tcW w:w="3964" w:type="dxa"/>
            <w:tcBorders>
              <w:top w:val="nil"/>
              <w:bottom w:val="single" w:sz="4" w:space="0" w:color="auto"/>
              <w:right w:val="nil"/>
            </w:tcBorders>
            <w:shd w:val="clear" w:color="auto" w:fill="DDD9C3" w:themeFill="background2" w:themeFillShade="E6"/>
          </w:tcPr>
          <w:p w:rsidR="000F4FD4" w:rsidRPr="009F2EE0" w:rsidRDefault="000F4FD4" w:rsidP="00305D37">
            <w:pPr>
              <w:widowControl w:val="0"/>
              <w:autoSpaceDE w:val="0"/>
              <w:autoSpaceDN w:val="0"/>
              <w:adjustRightInd w:val="0"/>
              <w:rPr>
                <w:rFonts w:ascii="Calibri" w:hAnsi="Calibri" w:cs="Arial"/>
                <w:i/>
                <w:sz w:val="16"/>
                <w:szCs w:val="16"/>
                <w:lang w:val="el-GR"/>
              </w:rPr>
            </w:pPr>
            <w:r w:rsidRPr="009F2EE0">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rsidR="000F4FD4" w:rsidRPr="009F2EE0" w:rsidRDefault="000F4FD4" w:rsidP="00305D37">
            <w:pPr>
              <w:widowControl w:val="0"/>
              <w:autoSpaceDE w:val="0"/>
              <w:autoSpaceDN w:val="0"/>
              <w:adjustRightInd w:val="0"/>
              <w:rPr>
                <w:rFonts w:ascii="Calibri" w:hAnsi="Calibri" w:cs="Arial"/>
                <w:i/>
                <w:sz w:val="16"/>
                <w:szCs w:val="16"/>
                <w:lang w:val="el-GR"/>
              </w:rPr>
            </w:pPr>
            <w:r w:rsidRPr="009F2EE0">
              <w:rPr>
                <w:rFonts w:ascii="Calibri" w:hAnsi="Calibri" w:cs="Arial"/>
                <w:i/>
                <w:sz w:val="16"/>
                <w:szCs w:val="16"/>
                <w:lang w:val="el-GR"/>
              </w:rPr>
              <w:t xml:space="preserve">Προσαρμογή σε νέες καταστάσεις </w:t>
            </w:r>
          </w:p>
          <w:p w:rsidR="000F4FD4" w:rsidRPr="009F2EE0" w:rsidRDefault="000F4FD4" w:rsidP="00305D37">
            <w:pPr>
              <w:widowControl w:val="0"/>
              <w:autoSpaceDE w:val="0"/>
              <w:autoSpaceDN w:val="0"/>
              <w:adjustRightInd w:val="0"/>
              <w:rPr>
                <w:rFonts w:ascii="Calibri" w:hAnsi="Calibri" w:cs="Arial"/>
                <w:i/>
                <w:sz w:val="16"/>
                <w:szCs w:val="16"/>
                <w:lang w:val="el-GR"/>
              </w:rPr>
            </w:pPr>
            <w:r w:rsidRPr="009F2EE0">
              <w:rPr>
                <w:rFonts w:ascii="Calibri" w:hAnsi="Calibri" w:cs="Arial"/>
                <w:i/>
                <w:sz w:val="16"/>
                <w:szCs w:val="16"/>
                <w:lang w:val="el-GR"/>
              </w:rPr>
              <w:t xml:space="preserve">Λήψη αποφάσεων </w:t>
            </w:r>
          </w:p>
          <w:p w:rsidR="000F4FD4" w:rsidRPr="009F2EE0" w:rsidRDefault="000F4FD4" w:rsidP="00305D37">
            <w:pPr>
              <w:widowControl w:val="0"/>
              <w:autoSpaceDE w:val="0"/>
              <w:autoSpaceDN w:val="0"/>
              <w:adjustRightInd w:val="0"/>
              <w:rPr>
                <w:rFonts w:ascii="Calibri" w:hAnsi="Calibri" w:cs="Arial"/>
                <w:i/>
                <w:sz w:val="16"/>
                <w:szCs w:val="16"/>
                <w:lang w:val="el-GR"/>
              </w:rPr>
            </w:pPr>
            <w:r w:rsidRPr="009F2EE0">
              <w:rPr>
                <w:rFonts w:ascii="Calibri" w:hAnsi="Calibri" w:cs="Arial"/>
                <w:i/>
                <w:sz w:val="16"/>
                <w:szCs w:val="16"/>
                <w:lang w:val="el-GR"/>
              </w:rPr>
              <w:t xml:space="preserve">Αυτόνομη εργασία </w:t>
            </w:r>
          </w:p>
          <w:p w:rsidR="000F4FD4" w:rsidRPr="009F2EE0" w:rsidRDefault="000F4FD4" w:rsidP="00305D37">
            <w:pPr>
              <w:widowControl w:val="0"/>
              <w:autoSpaceDE w:val="0"/>
              <w:autoSpaceDN w:val="0"/>
              <w:adjustRightInd w:val="0"/>
              <w:rPr>
                <w:rFonts w:ascii="Calibri" w:hAnsi="Calibri" w:cs="Arial"/>
                <w:i/>
                <w:sz w:val="16"/>
                <w:szCs w:val="16"/>
                <w:lang w:val="el-GR"/>
              </w:rPr>
            </w:pPr>
            <w:r w:rsidRPr="009F2EE0">
              <w:rPr>
                <w:rFonts w:ascii="Calibri" w:hAnsi="Calibri" w:cs="Arial"/>
                <w:i/>
                <w:sz w:val="16"/>
                <w:szCs w:val="16"/>
                <w:lang w:val="el-GR"/>
              </w:rPr>
              <w:t xml:space="preserve">Ομαδική εργασία </w:t>
            </w:r>
          </w:p>
          <w:p w:rsidR="000F4FD4" w:rsidRPr="009F2EE0" w:rsidRDefault="000F4FD4" w:rsidP="00305D37">
            <w:pPr>
              <w:widowControl w:val="0"/>
              <w:autoSpaceDE w:val="0"/>
              <w:autoSpaceDN w:val="0"/>
              <w:adjustRightInd w:val="0"/>
              <w:rPr>
                <w:rFonts w:ascii="Calibri" w:hAnsi="Calibri" w:cs="Arial"/>
                <w:i/>
                <w:sz w:val="16"/>
                <w:szCs w:val="16"/>
                <w:lang w:val="el-GR"/>
              </w:rPr>
            </w:pPr>
            <w:r w:rsidRPr="009F2EE0">
              <w:rPr>
                <w:rFonts w:ascii="Calibri" w:hAnsi="Calibri" w:cs="Arial"/>
                <w:i/>
                <w:sz w:val="16"/>
                <w:szCs w:val="16"/>
                <w:lang w:val="el-GR"/>
              </w:rPr>
              <w:t xml:space="preserve">Εργασία σε διεθνές περιβάλλον </w:t>
            </w:r>
          </w:p>
          <w:p w:rsidR="000F4FD4" w:rsidRPr="009F2EE0" w:rsidRDefault="000F4FD4" w:rsidP="00305D37">
            <w:pPr>
              <w:widowControl w:val="0"/>
              <w:autoSpaceDE w:val="0"/>
              <w:autoSpaceDN w:val="0"/>
              <w:adjustRightInd w:val="0"/>
              <w:rPr>
                <w:rFonts w:ascii="Calibri" w:hAnsi="Calibri" w:cs="Arial"/>
                <w:i/>
                <w:sz w:val="16"/>
                <w:szCs w:val="16"/>
                <w:lang w:val="el-GR"/>
              </w:rPr>
            </w:pPr>
            <w:r w:rsidRPr="009F2EE0">
              <w:rPr>
                <w:rFonts w:ascii="Calibri" w:hAnsi="Calibri" w:cs="Arial"/>
                <w:i/>
                <w:sz w:val="16"/>
                <w:szCs w:val="16"/>
                <w:lang w:val="el-GR"/>
              </w:rPr>
              <w:t xml:space="preserve">Εργασία σε διεπιστημονικό περιβάλλον </w:t>
            </w:r>
          </w:p>
          <w:p w:rsidR="000F4FD4" w:rsidRPr="009F2EE0" w:rsidRDefault="000F4FD4" w:rsidP="00305D37">
            <w:pPr>
              <w:widowControl w:val="0"/>
              <w:autoSpaceDE w:val="0"/>
              <w:autoSpaceDN w:val="0"/>
              <w:adjustRightInd w:val="0"/>
              <w:rPr>
                <w:rFonts w:ascii="Calibri" w:hAnsi="Calibri" w:cs="Arial"/>
                <w:i/>
                <w:sz w:val="16"/>
                <w:szCs w:val="16"/>
                <w:lang w:val="el-GR"/>
              </w:rPr>
            </w:pPr>
            <w:r w:rsidRPr="009F2EE0">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0F4FD4" w:rsidRPr="009F2EE0" w:rsidRDefault="000F4FD4" w:rsidP="00305D37">
            <w:pPr>
              <w:widowControl w:val="0"/>
              <w:autoSpaceDE w:val="0"/>
              <w:autoSpaceDN w:val="0"/>
              <w:adjustRightInd w:val="0"/>
              <w:rPr>
                <w:rFonts w:ascii="Calibri" w:hAnsi="Calibri" w:cs="Arial"/>
                <w:i/>
                <w:sz w:val="16"/>
                <w:szCs w:val="16"/>
                <w:lang w:val="el-GR"/>
              </w:rPr>
            </w:pPr>
            <w:r w:rsidRPr="009F2EE0">
              <w:rPr>
                <w:rFonts w:ascii="Calibri" w:hAnsi="Calibri" w:cs="Arial"/>
                <w:i/>
                <w:sz w:val="16"/>
                <w:szCs w:val="16"/>
                <w:lang w:val="el-GR"/>
              </w:rPr>
              <w:t xml:space="preserve">Σχεδιασμός και διαχείριση έργων </w:t>
            </w:r>
          </w:p>
          <w:p w:rsidR="000F4FD4" w:rsidRPr="009F2EE0" w:rsidRDefault="000F4FD4" w:rsidP="00305D37">
            <w:pPr>
              <w:widowControl w:val="0"/>
              <w:autoSpaceDE w:val="0"/>
              <w:autoSpaceDN w:val="0"/>
              <w:adjustRightInd w:val="0"/>
              <w:rPr>
                <w:rFonts w:ascii="Calibri" w:hAnsi="Calibri" w:cs="Arial"/>
                <w:i/>
                <w:sz w:val="16"/>
                <w:szCs w:val="16"/>
                <w:lang w:val="el-GR"/>
              </w:rPr>
            </w:pPr>
            <w:r w:rsidRPr="009F2EE0">
              <w:rPr>
                <w:rFonts w:ascii="Calibri" w:hAnsi="Calibri" w:cs="Arial"/>
                <w:i/>
                <w:sz w:val="16"/>
                <w:szCs w:val="16"/>
                <w:lang w:val="el-GR"/>
              </w:rPr>
              <w:t xml:space="preserve">Σεβασμός στη διαφορετικότητα και στην πολυπολιτισμικότητα </w:t>
            </w:r>
          </w:p>
          <w:p w:rsidR="000F4FD4" w:rsidRPr="009F2EE0" w:rsidRDefault="000F4FD4" w:rsidP="00305D37">
            <w:pPr>
              <w:widowControl w:val="0"/>
              <w:autoSpaceDE w:val="0"/>
              <w:autoSpaceDN w:val="0"/>
              <w:adjustRightInd w:val="0"/>
              <w:rPr>
                <w:rFonts w:ascii="Calibri" w:hAnsi="Calibri" w:cs="Arial"/>
                <w:i/>
                <w:sz w:val="16"/>
                <w:szCs w:val="16"/>
                <w:lang w:val="el-GR"/>
              </w:rPr>
            </w:pPr>
            <w:r w:rsidRPr="009F2EE0">
              <w:rPr>
                <w:rFonts w:ascii="Calibri" w:hAnsi="Calibri" w:cs="Arial"/>
                <w:i/>
                <w:sz w:val="16"/>
                <w:szCs w:val="16"/>
                <w:lang w:val="el-GR"/>
              </w:rPr>
              <w:t xml:space="preserve">Σεβασμός στο φυσικό περιβάλλον </w:t>
            </w:r>
          </w:p>
          <w:p w:rsidR="000F4FD4" w:rsidRPr="009F2EE0" w:rsidRDefault="000F4FD4" w:rsidP="00305D37">
            <w:pPr>
              <w:widowControl w:val="0"/>
              <w:autoSpaceDE w:val="0"/>
              <w:autoSpaceDN w:val="0"/>
              <w:adjustRightInd w:val="0"/>
              <w:rPr>
                <w:rFonts w:ascii="Calibri" w:hAnsi="Calibri" w:cs="Arial"/>
                <w:i/>
                <w:sz w:val="16"/>
                <w:szCs w:val="16"/>
                <w:lang w:val="el-GR"/>
              </w:rPr>
            </w:pPr>
            <w:r w:rsidRPr="009F2EE0">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rsidR="000F4FD4" w:rsidRPr="009F2EE0" w:rsidRDefault="000F4FD4" w:rsidP="00305D37">
            <w:pPr>
              <w:widowControl w:val="0"/>
              <w:autoSpaceDE w:val="0"/>
              <w:autoSpaceDN w:val="0"/>
              <w:adjustRightInd w:val="0"/>
              <w:rPr>
                <w:rFonts w:ascii="Calibri" w:hAnsi="Calibri" w:cs="Arial"/>
                <w:i/>
                <w:sz w:val="16"/>
                <w:szCs w:val="16"/>
                <w:lang w:val="el-GR"/>
              </w:rPr>
            </w:pPr>
            <w:r w:rsidRPr="009F2EE0">
              <w:rPr>
                <w:rFonts w:ascii="Calibri" w:hAnsi="Calibri" w:cs="Arial"/>
                <w:i/>
                <w:sz w:val="16"/>
                <w:szCs w:val="16"/>
                <w:lang w:val="el-GR"/>
              </w:rPr>
              <w:t xml:space="preserve">Άσκηση κριτικής και αυτοκριτικής </w:t>
            </w:r>
          </w:p>
          <w:p w:rsidR="000F4FD4" w:rsidRPr="009F2EE0" w:rsidRDefault="000F4FD4" w:rsidP="00305D37">
            <w:pPr>
              <w:rPr>
                <w:rFonts w:ascii="Calibri" w:hAnsi="Calibri" w:cs="Arial"/>
                <w:i/>
                <w:sz w:val="16"/>
                <w:szCs w:val="16"/>
                <w:lang w:val="el-GR"/>
              </w:rPr>
            </w:pPr>
            <w:r w:rsidRPr="009F2EE0">
              <w:rPr>
                <w:rFonts w:ascii="Calibri" w:hAnsi="Calibri" w:cs="Arial"/>
                <w:i/>
                <w:sz w:val="16"/>
                <w:szCs w:val="16"/>
                <w:lang w:val="el-GR"/>
              </w:rPr>
              <w:t>Προαγωγή της ελεύθερης, δημιουργικής και επαγωγικής σκέψης</w:t>
            </w:r>
          </w:p>
          <w:p w:rsidR="000F4FD4" w:rsidRPr="009F2EE0" w:rsidRDefault="000F4FD4" w:rsidP="00305D37">
            <w:pPr>
              <w:rPr>
                <w:rFonts w:ascii="Calibri" w:hAnsi="Calibri" w:cs="Arial"/>
                <w:i/>
                <w:sz w:val="16"/>
                <w:szCs w:val="16"/>
                <w:lang w:val="el-GR"/>
              </w:rPr>
            </w:pPr>
            <w:r w:rsidRPr="009F2EE0">
              <w:rPr>
                <w:rFonts w:ascii="Calibri" w:hAnsi="Calibri" w:cs="Arial"/>
                <w:i/>
                <w:sz w:val="16"/>
                <w:szCs w:val="16"/>
                <w:lang w:val="el-GR"/>
              </w:rPr>
              <w:t>……</w:t>
            </w:r>
          </w:p>
          <w:p w:rsidR="000F4FD4" w:rsidRPr="009F2EE0" w:rsidRDefault="000F4FD4" w:rsidP="00305D37">
            <w:pPr>
              <w:rPr>
                <w:rFonts w:ascii="Calibri" w:hAnsi="Calibri" w:cs="Arial"/>
                <w:i/>
                <w:sz w:val="16"/>
                <w:szCs w:val="16"/>
                <w:lang w:val="el-GR"/>
              </w:rPr>
            </w:pPr>
            <w:r w:rsidRPr="009F2EE0">
              <w:rPr>
                <w:rFonts w:ascii="Calibri" w:hAnsi="Calibri" w:cs="Arial"/>
                <w:i/>
                <w:sz w:val="16"/>
                <w:szCs w:val="16"/>
                <w:lang w:val="el-GR"/>
              </w:rPr>
              <w:t>Άλλες…</w:t>
            </w:r>
          </w:p>
          <w:p w:rsidR="000F4FD4" w:rsidRPr="009F2EE0" w:rsidRDefault="000F4FD4" w:rsidP="00305D37">
            <w:pPr>
              <w:rPr>
                <w:rFonts w:ascii="Calibri" w:hAnsi="Calibri" w:cs="Arial"/>
                <w:b/>
                <w:sz w:val="20"/>
                <w:szCs w:val="20"/>
                <w:lang w:val="el-GR"/>
              </w:rPr>
            </w:pPr>
            <w:r w:rsidRPr="009F2EE0">
              <w:rPr>
                <w:rFonts w:ascii="Calibri" w:hAnsi="Calibri" w:cs="Arial"/>
                <w:i/>
                <w:sz w:val="16"/>
                <w:szCs w:val="16"/>
                <w:lang w:val="el-GR"/>
              </w:rPr>
              <w:t>…….</w:t>
            </w:r>
          </w:p>
        </w:tc>
      </w:tr>
      <w:tr w:rsidR="000F4FD4" w:rsidRPr="00640319" w:rsidTr="00305D37">
        <w:tc>
          <w:tcPr>
            <w:tcW w:w="8472" w:type="dxa"/>
            <w:gridSpan w:val="2"/>
            <w:tcBorders>
              <w:bottom w:val="single" w:sz="4" w:space="0" w:color="auto"/>
            </w:tcBorders>
          </w:tcPr>
          <w:p w:rsidR="009C0A13" w:rsidRPr="009C0A13" w:rsidRDefault="009C0A13" w:rsidP="009C0A13">
            <w:pPr>
              <w:widowControl w:val="0"/>
              <w:autoSpaceDE w:val="0"/>
              <w:autoSpaceDN w:val="0"/>
              <w:adjustRightInd w:val="0"/>
              <w:rPr>
                <w:rFonts w:ascii="Calibri" w:hAnsi="Calibri" w:cs="Arial"/>
                <w:i/>
                <w:lang w:val="el-GR"/>
              </w:rPr>
            </w:pPr>
            <w:r w:rsidRPr="009C0A13">
              <w:rPr>
                <w:rFonts w:ascii="Calibri" w:hAnsi="Calibri" w:cs="Arial"/>
                <w:i/>
                <w:sz w:val="22"/>
                <w:szCs w:val="22"/>
                <w:lang w:val="el-GR"/>
              </w:rPr>
              <w:t>Οι γενικές ικανότητες που θα πρέπει να έχει αποκτήσει ο φοιτητής/φοιτήτρια και στις οποίες αποσκοπεί το μάθημα είναι:</w:t>
            </w:r>
          </w:p>
          <w:p w:rsidR="009C0A13" w:rsidRPr="009C0A13" w:rsidRDefault="009C0A13" w:rsidP="009C0A13">
            <w:pPr>
              <w:widowControl w:val="0"/>
              <w:autoSpaceDE w:val="0"/>
              <w:autoSpaceDN w:val="0"/>
              <w:adjustRightInd w:val="0"/>
              <w:rPr>
                <w:rFonts w:ascii="Calibri" w:hAnsi="Calibri" w:cs="Arial"/>
                <w:i/>
                <w:lang w:val="el-GR"/>
              </w:rPr>
            </w:pPr>
            <w:r w:rsidRPr="009C0A13">
              <w:rPr>
                <w:rFonts w:ascii="Calibri" w:hAnsi="Calibri" w:cs="Arial"/>
                <w:i/>
                <w:sz w:val="22"/>
                <w:szCs w:val="22"/>
                <w:lang w:val="el-GR"/>
              </w:rPr>
              <w:t>Θεωρητική σκέψη και ικανότητα μετατροπής της θεωρίας σε πράξη.</w:t>
            </w:r>
          </w:p>
          <w:p w:rsidR="009C0A13" w:rsidRPr="009C0A13" w:rsidRDefault="009C0A13" w:rsidP="009C0A13">
            <w:pPr>
              <w:widowControl w:val="0"/>
              <w:autoSpaceDE w:val="0"/>
              <w:autoSpaceDN w:val="0"/>
              <w:adjustRightInd w:val="0"/>
              <w:rPr>
                <w:rFonts w:ascii="Calibri" w:hAnsi="Calibri" w:cs="Arial"/>
                <w:i/>
                <w:lang w:val="el-GR"/>
              </w:rPr>
            </w:pPr>
            <w:r w:rsidRPr="009C0A13">
              <w:rPr>
                <w:rFonts w:ascii="Calibri" w:hAnsi="Calibri" w:cs="Arial"/>
                <w:i/>
                <w:sz w:val="22"/>
                <w:szCs w:val="22"/>
                <w:lang w:val="el-GR"/>
              </w:rPr>
              <w:lastRenderedPageBreak/>
              <w:t xml:space="preserve">Ικανότητα εφαρμογής γνώσεων στην επίλυση προβλημάτων </w:t>
            </w:r>
            <w:r>
              <w:rPr>
                <w:rFonts w:ascii="Calibri" w:hAnsi="Calibri" w:cs="Arial"/>
                <w:i/>
                <w:sz w:val="22"/>
                <w:szCs w:val="22"/>
                <w:lang w:val="el-GR"/>
              </w:rPr>
              <w:t xml:space="preserve">Βιοτεχνολογίας </w:t>
            </w:r>
            <w:r w:rsidRPr="009C0A13">
              <w:rPr>
                <w:rFonts w:ascii="Calibri" w:hAnsi="Calibri" w:cs="Arial"/>
                <w:i/>
                <w:sz w:val="22"/>
                <w:szCs w:val="22"/>
                <w:lang w:val="el-GR"/>
              </w:rPr>
              <w:t xml:space="preserve">&amp; </w:t>
            </w:r>
            <w:r>
              <w:rPr>
                <w:rFonts w:ascii="Calibri" w:hAnsi="Calibri" w:cs="Arial"/>
                <w:i/>
                <w:sz w:val="22"/>
                <w:szCs w:val="22"/>
                <w:lang w:val="el-GR"/>
              </w:rPr>
              <w:t>Βιομηχανικών Ζυμώσεων</w:t>
            </w:r>
            <w:r w:rsidRPr="009C0A13">
              <w:rPr>
                <w:rFonts w:ascii="Calibri" w:hAnsi="Calibri" w:cs="Arial"/>
                <w:i/>
                <w:sz w:val="22"/>
                <w:szCs w:val="22"/>
                <w:lang w:val="el-GR"/>
              </w:rPr>
              <w:t>.</w:t>
            </w:r>
          </w:p>
          <w:p w:rsidR="009C0A13" w:rsidRPr="009C0A13" w:rsidRDefault="009C0A13" w:rsidP="009C0A13">
            <w:pPr>
              <w:widowControl w:val="0"/>
              <w:autoSpaceDE w:val="0"/>
              <w:autoSpaceDN w:val="0"/>
              <w:adjustRightInd w:val="0"/>
              <w:rPr>
                <w:rFonts w:ascii="Calibri" w:hAnsi="Calibri" w:cs="Arial"/>
                <w:i/>
                <w:lang w:val="el-GR"/>
              </w:rPr>
            </w:pPr>
            <w:r w:rsidRPr="009C0A13">
              <w:rPr>
                <w:rFonts w:ascii="Calibri" w:hAnsi="Calibri" w:cs="Arial"/>
                <w:i/>
                <w:sz w:val="22"/>
                <w:szCs w:val="22"/>
                <w:lang w:val="el-GR"/>
              </w:rPr>
              <w:t>Ικανότητα αναζήτησης, ανάλυσης και σύνθεσης δεδομένων και πληροφοριών από τη διεθνή βιβλιογραφία και χρήση των απαραίτητων τεχνολογιών σχετικών με την παρουσίαση ερευνητικών αποτελεσμάτων.</w:t>
            </w:r>
          </w:p>
          <w:p w:rsidR="009C0A13" w:rsidRPr="009C0A13" w:rsidRDefault="009C0A13" w:rsidP="009C0A13">
            <w:pPr>
              <w:widowControl w:val="0"/>
              <w:autoSpaceDE w:val="0"/>
              <w:autoSpaceDN w:val="0"/>
              <w:adjustRightInd w:val="0"/>
              <w:rPr>
                <w:rFonts w:ascii="Calibri" w:hAnsi="Calibri" w:cs="Arial"/>
                <w:i/>
                <w:lang w:val="el-GR"/>
              </w:rPr>
            </w:pPr>
            <w:r w:rsidRPr="009C0A13">
              <w:rPr>
                <w:rFonts w:ascii="Calibri" w:hAnsi="Calibri" w:cs="Arial"/>
                <w:i/>
                <w:sz w:val="22"/>
                <w:szCs w:val="22"/>
                <w:lang w:val="el-GR"/>
              </w:rPr>
              <w:t>Απόκτηση του κατάλληλου θεωρητικού και πρακτικού γνωστικού υπόβαθρου ώστε να είναι δυνατή η περαιτέρω εκπαίδευση σε επίπεδο μεταπτυχιακών σπουδών ειδίκευσης και διδακτορικού.</w:t>
            </w:r>
          </w:p>
          <w:p w:rsidR="00E86495" w:rsidRPr="00E86495" w:rsidRDefault="00E86495" w:rsidP="00E86495">
            <w:pPr>
              <w:widowControl w:val="0"/>
              <w:autoSpaceDE w:val="0"/>
              <w:autoSpaceDN w:val="0"/>
              <w:adjustRightInd w:val="0"/>
              <w:rPr>
                <w:rFonts w:ascii="Calibri" w:hAnsi="Calibri" w:cs="Arial"/>
                <w:i/>
                <w:lang w:val="el-GR"/>
              </w:rPr>
            </w:pPr>
            <w:r w:rsidRPr="00E86495">
              <w:rPr>
                <w:rFonts w:ascii="Calibri" w:hAnsi="Calibri" w:cs="Arial"/>
                <w:i/>
                <w:sz w:val="22"/>
                <w:szCs w:val="22"/>
                <w:lang w:val="el-GR"/>
              </w:rPr>
              <w:t xml:space="preserve">Αναζήτηση, ανάλυση και σύνθεση δεδομένων και πληροφοριών, με τη χρήση και των απαραίτητων τεχνολογιών </w:t>
            </w:r>
          </w:p>
          <w:p w:rsidR="00E86495" w:rsidRPr="00E86495" w:rsidRDefault="00E86495" w:rsidP="00E86495">
            <w:pPr>
              <w:widowControl w:val="0"/>
              <w:autoSpaceDE w:val="0"/>
              <w:autoSpaceDN w:val="0"/>
              <w:adjustRightInd w:val="0"/>
              <w:rPr>
                <w:rFonts w:ascii="Calibri" w:hAnsi="Calibri" w:cs="Arial"/>
                <w:i/>
                <w:lang w:val="el-GR"/>
              </w:rPr>
            </w:pPr>
            <w:r w:rsidRPr="00E86495">
              <w:rPr>
                <w:rFonts w:ascii="Calibri" w:hAnsi="Calibri" w:cs="Arial"/>
                <w:i/>
                <w:sz w:val="22"/>
                <w:szCs w:val="22"/>
                <w:lang w:val="el-GR"/>
              </w:rPr>
              <w:t xml:space="preserve">Προσαρμογή σε νέες καταστάσεις </w:t>
            </w:r>
          </w:p>
          <w:p w:rsidR="00E86495" w:rsidRPr="00E86495" w:rsidRDefault="00E86495" w:rsidP="00E86495">
            <w:pPr>
              <w:widowControl w:val="0"/>
              <w:autoSpaceDE w:val="0"/>
              <w:autoSpaceDN w:val="0"/>
              <w:adjustRightInd w:val="0"/>
              <w:rPr>
                <w:rFonts w:ascii="Calibri" w:hAnsi="Calibri" w:cs="Arial"/>
                <w:i/>
                <w:lang w:val="el-GR"/>
              </w:rPr>
            </w:pPr>
            <w:r w:rsidRPr="00E86495">
              <w:rPr>
                <w:rFonts w:ascii="Calibri" w:hAnsi="Calibri" w:cs="Arial"/>
                <w:i/>
                <w:sz w:val="22"/>
                <w:szCs w:val="22"/>
                <w:lang w:val="el-GR"/>
              </w:rPr>
              <w:t xml:space="preserve">Λήψη αποφάσεων </w:t>
            </w:r>
          </w:p>
          <w:p w:rsidR="00E86495" w:rsidRPr="00E86495" w:rsidRDefault="00E86495" w:rsidP="00E86495">
            <w:pPr>
              <w:widowControl w:val="0"/>
              <w:autoSpaceDE w:val="0"/>
              <w:autoSpaceDN w:val="0"/>
              <w:adjustRightInd w:val="0"/>
              <w:rPr>
                <w:rFonts w:ascii="Calibri" w:hAnsi="Calibri" w:cs="Arial"/>
                <w:i/>
                <w:lang w:val="el-GR"/>
              </w:rPr>
            </w:pPr>
            <w:r w:rsidRPr="00E86495">
              <w:rPr>
                <w:rFonts w:ascii="Calibri" w:hAnsi="Calibri" w:cs="Arial"/>
                <w:i/>
                <w:sz w:val="22"/>
                <w:szCs w:val="22"/>
                <w:lang w:val="el-GR"/>
              </w:rPr>
              <w:t xml:space="preserve">Αυτόνομη εργασία </w:t>
            </w:r>
          </w:p>
          <w:p w:rsidR="00E86495" w:rsidRPr="00E86495" w:rsidRDefault="00E86495" w:rsidP="00E86495">
            <w:pPr>
              <w:widowControl w:val="0"/>
              <w:autoSpaceDE w:val="0"/>
              <w:autoSpaceDN w:val="0"/>
              <w:adjustRightInd w:val="0"/>
              <w:rPr>
                <w:rFonts w:ascii="Calibri" w:hAnsi="Calibri" w:cs="Arial"/>
                <w:i/>
                <w:lang w:val="el-GR"/>
              </w:rPr>
            </w:pPr>
            <w:r w:rsidRPr="00E86495">
              <w:rPr>
                <w:rFonts w:ascii="Calibri" w:hAnsi="Calibri" w:cs="Arial"/>
                <w:i/>
                <w:sz w:val="22"/>
                <w:szCs w:val="22"/>
                <w:lang w:val="el-GR"/>
              </w:rPr>
              <w:t xml:space="preserve">Ομαδική εργασία </w:t>
            </w:r>
          </w:p>
          <w:p w:rsidR="00E86495" w:rsidRPr="00E86495" w:rsidRDefault="009C0A13" w:rsidP="00E86495">
            <w:pPr>
              <w:widowControl w:val="0"/>
              <w:autoSpaceDE w:val="0"/>
              <w:autoSpaceDN w:val="0"/>
              <w:adjustRightInd w:val="0"/>
              <w:rPr>
                <w:rFonts w:ascii="Calibri" w:hAnsi="Calibri" w:cs="Arial"/>
                <w:i/>
                <w:lang w:val="el-GR"/>
              </w:rPr>
            </w:pPr>
            <w:r>
              <w:rPr>
                <w:rFonts w:ascii="Calibri" w:hAnsi="Calibri" w:cs="Arial"/>
                <w:i/>
                <w:sz w:val="22"/>
                <w:szCs w:val="22"/>
                <w:lang w:val="el-GR"/>
              </w:rPr>
              <w:t>Ε</w:t>
            </w:r>
            <w:r w:rsidR="00E86495" w:rsidRPr="00E86495">
              <w:rPr>
                <w:rFonts w:ascii="Calibri" w:hAnsi="Calibri" w:cs="Arial"/>
                <w:i/>
                <w:sz w:val="22"/>
                <w:szCs w:val="22"/>
                <w:lang w:val="el-GR"/>
              </w:rPr>
              <w:t xml:space="preserve">ργασία σε διεθνές περιβάλλον </w:t>
            </w:r>
          </w:p>
          <w:p w:rsidR="00E86495" w:rsidRPr="00E86495" w:rsidRDefault="00E86495" w:rsidP="00E86495">
            <w:pPr>
              <w:widowControl w:val="0"/>
              <w:autoSpaceDE w:val="0"/>
              <w:autoSpaceDN w:val="0"/>
              <w:adjustRightInd w:val="0"/>
              <w:rPr>
                <w:rFonts w:ascii="Calibri" w:hAnsi="Calibri" w:cs="Arial"/>
                <w:i/>
                <w:lang w:val="el-GR"/>
              </w:rPr>
            </w:pPr>
            <w:r w:rsidRPr="00E86495">
              <w:rPr>
                <w:rFonts w:ascii="Calibri" w:hAnsi="Calibri" w:cs="Arial"/>
                <w:i/>
                <w:sz w:val="22"/>
                <w:szCs w:val="22"/>
                <w:lang w:val="el-GR"/>
              </w:rPr>
              <w:t xml:space="preserve">Εργασία σε διεπιστημονικό περιβάλλον </w:t>
            </w:r>
          </w:p>
          <w:p w:rsidR="00E86495" w:rsidRPr="00E86495" w:rsidRDefault="00E86495" w:rsidP="00E86495">
            <w:pPr>
              <w:widowControl w:val="0"/>
              <w:autoSpaceDE w:val="0"/>
              <w:autoSpaceDN w:val="0"/>
              <w:adjustRightInd w:val="0"/>
              <w:rPr>
                <w:rFonts w:ascii="Calibri" w:hAnsi="Calibri" w:cs="Arial"/>
                <w:i/>
                <w:lang w:val="el-GR"/>
              </w:rPr>
            </w:pPr>
            <w:r w:rsidRPr="00E86495">
              <w:rPr>
                <w:rFonts w:ascii="Calibri" w:hAnsi="Calibri" w:cs="Arial"/>
                <w:i/>
                <w:sz w:val="22"/>
                <w:szCs w:val="22"/>
                <w:lang w:val="el-GR"/>
              </w:rPr>
              <w:t>Παράγωγή νέων ερευνητικών ιδεών</w:t>
            </w:r>
          </w:p>
          <w:p w:rsidR="00E86495" w:rsidRPr="00E86495" w:rsidRDefault="00E86495" w:rsidP="00E86495">
            <w:pPr>
              <w:widowControl w:val="0"/>
              <w:autoSpaceDE w:val="0"/>
              <w:autoSpaceDN w:val="0"/>
              <w:adjustRightInd w:val="0"/>
              <w:rPr>
                <w:rFonts w:ascii="Calibri" w:hAnsi="Calibri" w:cs="Arial"/>
                <w:i/>
                <w:lang w:val="el-GR"/>
              </w:rPr>
            </w:pPr>
            <w:r w:rsidRPr="00E86495">
              <w:rPr>
                <w:rFonts w:ascii="Calibri" w:hAnsi="Calibri" w:cs="Arial"/>
                <w:i/>
                <w:sz w:val="22"/>
                <w:szCs w:val="22"/>
                <w:lang w:val="el-GR"/>
              </w:rPr>
              <w:t xml:space="preserve">Σχεδιασμός και διαχείριση έργων </w:t>
            </w:r>
          </w:p>
          <w:p w:rsidR="00E86495" w:rsidRPr="00E86495" w:rsidRDefault="00E86495" w:rsidP="00E86495">
            <w:pPr>
              <w:widowControl w:val="0"/>
              <w:autoSpaceDE w:val="0"/>
              <w:autoSpaceDN w:val="0"/>
              <w:adjustRightInd w:val="0"/>
              <w:rPr>
                <w:rFonts w:ascii="Calibri" w:hAnsi="Calibri" w:cs="Arial"/>
                <w:i/>
                <w:lang w:val="el-GR"/>
              </w:rPr>
            </w:pPr>
            <w:r w:rsidRPr="00E86495">
              <w:rPr>
                <w:rFonts w:ascii="Calibri" w:hAnsi="Calibri" w:cs="Arial"/>
                <w:i/>
                <w:sz w:val="22"/>
                <w:szCs w:val="22"/>
                <w:lang w:val="el-GR"/>
              </w:rPr>
              <w:t xml:space="preserve">Σεβασμός στο φυσικό περιβάλλον </w:t>
            </w:r>
          </w:p>
          <w:p w:rsidR="000F4FD4" w:rsidRPr="00E86495" w:rsidRDefault="000F4FD4" w:rsidP="00305D37">
            <w:pPr>
              <w:widowControl w:val="0"/>
              <w:autoSpaceDE w:val="0"/>
              <w:autoSpaceDN w:val="0"/>
              <w:adjustRightInd w:val="0"/>
              <w:spacing w:after="60"/>
              <w:rPr>
                <w:rFonts w:ascii="Calibri" w:hAnsi="Calibri" w:cs="Arial"/>
                <w:i/>
                <w:lang w:val="el-GR"/>
              </w:rPr>
            </w:pPr>
          </w:p>
        </w:tc>
      </w:tr>
    </w:tbl>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0F4FD4" w:rsidRPr="00640319" w:rsidTr="007673F3">
        <w:tc>
          <w:tcPr>
            <w:tcW w:w="8472" w:type="dxa"/>
          </w:tcPr>
          <w:p w:rsidR="000F4FD4" w:rsidRPr="00E86495" w:rsidRDefault="000F4FD4" w:rsidP="007673F3">
            <w:pPr>
              <w:rPr>
                <w:rFonts w:asciiTheme="minorHAnsi" w:eastAsia="Calibri" w:hAnsiTheme="minorHAnsi"/>
                <w:iCs/>
                <w:lang w:val="el-GR"/>
              </w:rPr>
            </w:pPr>
          </w:p>
          <w:p w:rsidR="00EF6309" w:rsidRPr="00E86495" w:rsidRDefault="00EF6309" w:rsidP="00296B9B">
            <w:pPr>
              <w:widowControl w:val="0"/>
              <w:numPr>
                <w:ilvl w:val="0"/>
                <w:numId w:val="2"/>
              </w:numPr>
              <w:autoSpaceDE w:val="0"/>
              <w:autoSpaceDN w:val="0"/>
              <w:adjustRightInd w:val="0"/>
              <w:spacing w:before="120" w:after="200" w:line="276" w:lineRule="auto"/>
              <w:ind w:left="357" w:hanging="357"/>
              <w:rPr>
                <w:rFonts w:asciiTheme="minorHAnsi" w:hAnsiTheme="minorHAnsi" w:cs="Arial"/>
                <w:b/>
                <w:lang w:val="el-GR"/>
              </w:rPr>
            </w:pPr>
            <w:r w:rsidRPr="00E86495">
              <w:rPr>
                <w:rFonts w:asciiTheme="minorHAnsi" w:hAnsiTheme="minorHAnsi" w:cs="Arial"/>
                <w:b/>
                <w:sz w:val="22"/>
                <w:szCs w:val="22"/>
                <w:lang w:val="el-GR"/>
              </w:rPr>
              <w:t>ΠΕΡΙΕΧΟΜΕΝΟ ΜΑΘΗΜΑΤΟΣ</w:t>
            </w:r>
          </w:p>
          <w:p w:rsidR="006229AE" w:rsidRPr="00E86495" w:rsidRDefault="006229AE" w:rsidP="006229AE">
            <w:pPr>
              <w:rPr>
                <w:rFonts w:asciiTheme="minorHAnsi" w:eastAsia="Calibri" w:hAnsiTheme="minorHAnsi"/>
                <w:iCs/>
                <w:lang w:val="el-GR"/>
              </w:rPr>
            </w:pPr>
            <w:r w:rsidRPr="00E86495">
              <w:rPr>
                <w:rFonts w:asciiTheme="minorHAnsi" w:eastAsia="Calibri" w:hAnsiTheme="minorHAnsi"/>
                <w:iCs/>
                <w:sz w:val="22"/>
                <w:szCs w:val="22"/>
                <w:lang w:val="el-GR"/>
              </w:rPr>
              <w:t xml:space="preserve">ΣΚΟΠΟΣ ΚΑΙ ΣΤΟΧΟΣ ΜΑΘΗΜΑΤΟΣ </w:t>
            </w:r>
          </w:p>
          <w:p w:rsidR="00296B9B" w:rsidRPr="00E86495" w:rsidRDefault="00296B9B" w:rsidP="00E86495">
            <w:pPr>
              <w:spacing w:before="120" w:after="120"/>
              <w:jc w:val="both"/>
              <w:rPr>
                <w:rFonts w:asciiTheme="minorHAnsi" w:hAnsiTheme="minorHAnsi"/>
                <w:bCs/>
                <w:lang w:val="el-GR"/>
              </w:rPr>
            </w:pPr>
            <w:r w:rsidRPr="00E86495">
              <w:rPr>
                <w:rFonts w:asciiTheme="minorHAnsi" w:hAnsiTheme="minorHAnsi"/>
                <w:sz w:val="22"/>
                <w:szCs w:val="22"/>
                <w:lang w:val="el-GR"/>
              </w:rPr>
              <w:t>Το μάθημα έχει σαν σκοπό να δώσει στους σπουδαστές την πληροφορία των βιοτεχνολογικών διεργασιών και μεθόδων όπως και να τους καταστήσει γνωστά τα νέα υλικά που χρησιμοποιούνται στην βιοτεχνολογία των ζυμομυκήτων και στις βιομηχανικές ζυμώσεις</w:t>
            </w:r>
            <w:r w:rsidRPr="00E86495">
              <w:rPr>
                <w:rFonts w:asciiTheme="minorHAnsi" w:hAnsiTheme="minorHAnsi"/>
                <w:bCs/>
                <w:sz w:val="22"/>
                <w:szCs w:val="22"/>
                <w:lang w:val="el-GR"/>
              </w:rPr>
              <w:t xml:space="preserve">. </w:t>
            </w:r>
          </w:p>
          <w:p w:rsidR="00296B9B" w:rsidRPr="00E86495" w:rsidRDefault="00296B9B" w:rsidP="00296B9B">
            <w:pPr>
              <w:spacing w:before="120" w:after="120"/>
              <w:rPr>
                <w:rFonts w:asciiTheme="minorHAnsi" w:hAnsiTheme="minorHAnsi"/>
                <w:b/>
                <w:u w:val="single"/>
              </w:rPr>
            </w:pPr>
            <w:r w:rsidRPr="00E86495">
              <w:rPr>
                <w:rFonts w:asciiTheme="minorHAnsi" w:hAnsiTheme="minorHAnsi"/>
                <w:b/>
                <w:sz w:val="22"/>
                <w:szCs w:val="22"/>
                <w:u w:val="single"/>
              </w:rPr>
              <w:t xml:space="preserve">ΠΕΡΙΓΡΑΦΗ ΤΟΥ ΜΑΘΗΜΑΤΟΣ </w:t>
            </w:r>
          </w:p>
          <w:p w:rsidR="00640319" w:rsidRPr="00640319" w:rsidRDefault="00296B9B" w:rsidP="00E86495">
            <w:pPr>
              <w:numPr>
                <w:ilvl w:val="0"/>
                <w:numId w:val="7"/>
              </w:numPr>
              <w:rPr>
                <w:rFonts w:asciiTheme="minorHAnsi" w:hAnsiTheme="minorHAnsi"/>
                <w:lang w:val="el-GR"/>
              </w:rPr>
            </w:pPr>
            <w:r w:rsidRPr="00E86495">
              <w:rPr>
                <w:rFonts w:asciiTheme="minorHAnsi" w:hAnsiTheme="minorHAnsi"/>
                <w:sz w:val="22"/>
                <w:szCs w:val="22"/>
                <w:lang w:val="el-GR"/>
              </w:rPr>
              <w:t>Εφαρμογές της Βιοτεχνολογίας στη Γεωργία και στις βιομηχανίες τροφίμων με έμφαση στη βιομηχανία οίνου, ζύθου και ποτών.</w:t>
            </w:r>
            <w:r w:rsidR="00E86495">
              <w:rPr>
                <w:rFonts w:asciiTheme="minorHAnsi" w:hAnsiTheme="minorHAnsi"/>
                <w:sz w:val="22"/>
                <w:szCs w:val="22"/>
                <w:lang w:val="el-GR"/>
              </w:rPr>
              <w:t xml:space="preserve"> </w:t>
            </w:r>
          </w:p>
          <w:p w:rsidR="00296B9B" w:rsidRPr="00E86495" w:rsidRDefault="00296B9B" w:rsidP="00E86495">
            <w:pPr>
              <w:numPr>
                <w:ilvl w:val="0"/>
                <w:numId w:val="7"/>
              </w:numPr>
              <w:rPr>
                <w:rFonts w:asciiTheme="minorHAnsi" w:hAnsiTheme="minorHAnsi"/>
                <w:lang w:val="el-GR"/>
              </w:rPr>
            </w:pPr>
            <w:r w:rsidRPr="00E86495">
              <w:rPr>
                <w:rFonts w:asciiTheme="minorHAnsi" w:hAnsiTheme="minorHAnsi"/>
                <w:sz w:val="22"/>
                <w:szCs w:val="22"/>
                <w:lang w:val="el-GR"/>
              </w:rPr>
              <w:t>Γενετική βελτίωση μικροοργανισμών (βακτηρίων , ζυμών και μυκήτων).Γενετικά τροποποιημένοι μικροοργανισμοί - γενετικά τροποποιημένα τρόφιμα.</w:t>
            </w:r>
          </w:p>
          <w:p w:rsidR="00296B9B" w:rsidRPr="00E86495" w:rsidRDefault="00296B9B" w:rsidP="00E86495">
            <w:pPr>
              <w:numPr>
                <w:ilvl w:val="0"/>
                <w:numId w:val="7"/>
              </w:numPr>
              <w:rPr>
                <w:rFonts w:asciiTheme="minorHAnsi" w:hAnsiTheme="minorHAnsi"/>
                <w:lang w:val="el-GR"/>
              </w:rPr>
            </w:pPr>
            <w:r w:rsidRPr="00E86495">
              <w:rPr>
                <w:rFonts w:asciiTheme="minorHAnsi" w:hAnsiTheme="minorHAnsi"/>
                <w:sz w:val="22"/>
                <w:szCs w:val="22"/>
                <w:lang w:val="el-GR"/>
              </w:rPr>
              <w:t>Απομόνωση, παραγωγή και χρήση καθαρών καλλιεργειών (άγριων στελεχών) στην παραγωγή οίνου και ζύθου.</w:t>
            </w:r>
            <w:r w:rsidR="00640319">
              <w:rPr>
                <w:rFonts w:asciiTheme="minorHAnsi" w:hAnsiTheme="minorHAnsi"/>
                <w:sz w:val="22"/>
                <w:szCs w:val="22"/>
                <w:lang w:val="el-GR"/>
              </w:rPr>
              <w:t xml:space="preserve"> Τεχνικές επανεμβολιασμού</w:t>
            </w:r>
          </w:p>
          <w:p w:rsidR="00296B9B" w:rsidRPr="00E86495" w:rsidRDefault="00296B9B" w:rsidP="00E86495">
            <w:pPr>
              <w:numPr>
                <w:ilvl w:val="0"/>
                <w:numId w:val="7"/>
              </w:numPr>
              <w:rPr>
                <w:rFonts w:asciiTheme="minorHAnsi" w:hAnsiTheme="minorHAnsi"/>
                <w:lang w:val="el-GR"/>
              </w:rPr>
            </w:pPr>
            <w:r w:rsidRPr="00E86495">
              <w:rPr>
                <w:rFonts w:asciiTheme="minorHAnsi" w:hAnsiTheme="minorHAnsi"/>
                <w:sz w:val="22"/>
                <w:szCs w:val="22"/>
                <w:lang w:val="el-GR"/>
              </w:rPr>
              <w:t>Μελέτη της κινητικής της ανάπτυξης των μικροοργανισμών</w:t>
            </w:r>
          </w:p>
          <w:p w:rsidR="00296B9B" w:rsidRPr="00E86495" w:rsidRDefault="00296B9B" w:rsidP="00E86495">
            <w:pPr>
              <w:numPr>
                <w:ilvl w:val="0"/>
                <w:numId w:val="7"/>
              </w:numPr>
              <w:rPr>
                <w:rFonts w:asciiTheme="minorHAnsi" w:hAnsiTheme="minorHAnsi"/>
                <w:lang w:val="el-GR"/>
              </w:rPr>
            </w:pPr>
            <w:r w:rsidRPr="00E86495">
              <w:rPr>
                <w:rFonts w:asciiTheme="minorHAnsi" w:hAnsiTheme="minorHAnsi"/>
                <w:sz w:val="22"/>
                <w:szCs w:val="22"/>
                <w:lang w:val="el-GR"/>
              </w:rPr>
              <w:t>Κινητική αποικοδόμησης υποστρώματος. Κινητική παραγωγής προϊόντων</w:t>
            </w:r>
          </w:p>
          <w:p w:rsidR="00296B9B" w:rsidRPr="00E86495" w:rsidRDefault="00296B9B" w:rsidP="00E86495">
            <w:pPr>
              <w:numPr>
                <w:ilvl w:val="0"/>
                <w:numId w:val="7"/>
              </w:numPr>
              <w:rPr>
                <w:rFonts w:asciiTheme="minorHAnsi" w:hAnsiTheme="minorHAnsi"/>
              </w:rPr>
            </w:pPr>
            <w:r w:rsidRPr="00E86495">
              <w:rPr>
                <w:rFonts w:asciiTheme="minorHAnsi" w:hAnsiTheme="minorHAnsi"/>
                <w:sz w:val="22"/>
                <w:szCs w:val="22"/>
                <w:lang w:val="el-GR"/>
              </w:rPr>
              <w:t xml:space="preserve">Παράγοντες που επηρεάζουν την κινητική της ανάπτυξης και του μεταβολισμού των μικροοργανισμών. </w:t>
            </w:r>
            <w:r w:rsidRPr="00E86495">
              <w:rPr>
                <w:rFonts w:asciiTheme="minorHAnsi" w:hAnsiTheme="minorHAnsi"/>
                <w:sz w:val="22"/>
                <w:szCs w:val="22"/>
              </w:rPr>
              <w:t>Τεχνολογία των ζυμώσεων</w:t>
            </w:r>
          </w:p>
          <w:p w:rsidR="00296B9B" w:rsidRPr="00E86495" w:rsidRDefault="00640319" w:rsidP="00E86495">
            <w:pPr>
              <w:numPr>
                <w:ilvl w:val="0"/>
                <w:numId w:val="7"/>
              </w:numPr>
              <w:rPr>
                <w:rFonts w:asciiTheme="minorHAnsi" w:hAnsiTheme="minorHAnsi"/>
                <w:lang w:val="el-GR"/>
              </w:rPr>
            </w:pPr>
            <w:r>
              <w:rPr>
                <w:rFonts w:asciiTheme="minorHAnsi" w:hAnsiTheme="minorHAnsi"/>
                <w:sz w:val="22"/>
                <w:szCs w:val="22"/>
                <w:lang w:val="el-GR"/>
              </w:rPr>
              <w:t>Α</w:t>
            </w:r>
            <w:r w:rsidR="00296B9B" w:rsidRPr="00E86495">
              <w:rPr>
                <w:rFonts w:asciiTheme="minorHAnsi" w:hAnsiTheme="minorHAnsi"/>
                <w:sz w:val="22"/>
                <w:szCs w:val="22"/>
                <w:lang w:val="el-GR"/>
              </w:rPr>
              <w:t xml:space="preserve">ερόβιες και αναερόβιες διεργασίες. Στάδια ζυμώσεων (προζυμωτικό, κύριο - μεταζυμωτικό) Βιολογικές σταθερές </w:t>
            </w:r>
            <w:r>
              <w:rPr>
                <w:rFonts w:asciiTheme="minorHAnsi" w:hAnsiTheme="minorHAnsi"/>
                <w:sz w:val="22"/>
                <w:szCs w:val="22"/>
                <w:lang w:val="el-GR"/>
              </w:rPr>
              <w:t xml:space="preserve">και καλλιεργητικές παράμετροι </w:t>
            </w:r>
            <w:r w:rsidR="00296B9B" w:rsidRPr="00E86495">
              <w:rPr>
                <w:rFonts w:asciiTheme="minorHAnsi" w:hAnsiTheme="minorHAnsi"/>
                <w:sz w:val="22"/>
                <w:szCs w:val="22"/>
                <w:lang w:val="el-GR"/>
              </w:rPr>
              <w:t>μιας ζυμωτικής διεργασίας.</w:t>
            </w:r>
          </w:p>
          <w:p w:rsidR="00640319" w:rsidRPr="00640319" w:rsidRDefault="00640319" w:rsidP="00640319">
            <w:pPr>
              <w:numPr>
                <w:ilvl w:val="0"/>
                <w:numId w:val="7"/>
              </w:numPr>
              <w:rPr>
                <w:rFonts w:asciiTheme="minorHAnsi" w:hAnsiTheme="minorHAnsi"/>
                <w:lang w:val="el-GR"/>
              </w:rPr>
            </w:pPr>
            <w:r w:rsidRPr="00E86495">
              <w:rPr>
                <w:rFonts w:asciiTheme="minorHAnsi" w:hAnsiTheme="minorHAnsi"/>
                <w:sz w:val="22"/>
                <w:szCs w:val="22"/>
                <w:lang w:val="el-GR"/>
              </w:rPr>
              <w:t xml:space="preserve">Παράγοντες που επηρεάζουν την ανάπτυξη μικροοργανισμών σε βιοαντιδραστήρα. Τύποι </w:t>
            </w:r>
            <w:r>
              <w:rPr>
                <w:rFonts w:asciiTheme="minorHAnsi" w:hAnsiTheme="minorHAnsi"/>
                <w:sz w:val="22"/>
                <w:szCs w:val="22"/>
                <w:lang w:val="el-GR"/>
              </w:rPr>
              <w:t xml:space="preserve">ζυμώσεων - </w:t>
            </w:r>
            <w:r w:rsidRPr="00640319">
              <w:rPr>
                <w:rFonts w:asciiTheme="minorHAnsi" w:hAnsiTheme="minorHAnsi"/>
                <w:sz w:val="22"/>
                <w:szCs w:val="22"/>
                <w:lang w:val="el-GR"/>
              </w:rPr>
              <w:t>Συνεχής- ημισυνεχής - ασυνεχής καλλιέργεια</w:t>
            </w:r>
          </w:p>
          <w:p w:rsidR="00296B9B" w:rsidRPr="00E86495" w:rsidRDefault="00296B9B" w:rsidP="00E86495">
            <w:pPr>
              <w:numPr>
                <w:ilvl w:val="0"/>
                <w:numId w:val="7"/>
              </w:numPr>
              <w:rPr>
                <w:rFonts w:asciiTheme="minorHAnsi" w:hAnsiTheme="minorHAnsi"/>
                <w:lang w:val="el-GR"/>
              </w:rPr>
            </w:pPr>
            <w:r w:rsidRPr="00E86495">
              <w:rPr>
                <w:rFonts w:asciiTheme="minorHAnsi" w:hAnsiTheme="minorHAnsi"/>
                <w:sz w:val="22"/>
                <w:szCs w:val="22"/>
                <w:lang w:val="el-GR"/>
              </w:rPr>
              <w:t>Τύποι βιοαντιδραστήρων, σχεδιασμός, λειτουργία , έλεγχος, βιοαισθητήρ</w:t>
            </w:r>
            <w:r w:rsidR="00640319">
              <w:rPr>
                <w:rFonts w:asciiTheme="minorHAnsi" w:hAnsiTheme="minorHAnsi"/>
                <w:sz w:val="22"/>
                <w:szCs w:val="22"/>
                <w:lang w:val="el-GR"/>
              </w:rPr>
              <w:t>ες</w:t>
            </w:r>
            <w:r w:rsidRPr="00E86495">
              <w:rPr>
                <w:rFonts w:asciiTheme="minorHAnsi" w:hAnsiTheme="minorHAnsi"/>
                <w:sz w:val="22"/>
                <w:szCs w:val="22"/>
                <w:lang w:val="el-GR"/>
              </w:rPr>
              <w:t>.</w:t>
            </w:r>
          </w:p>
          <w:p w:rsidR="00640319" w:rsidRPr="00640319" w:rsidRDefault="00296B9B" w:rsidP="00E86495">
            <w:pPr>
              <w:numPr>
                <w:ilvl w:val="0"/>
                <w:numId w:val="7"/>
              </w:numPr>
              <w:rPr>
                <w:rFonts w:asciiTheme="minorHAnsi" w:hAnsiTheme="minorHAnsi"/>
                <w:lang w:val="el-GR"/>
              </w:rPr>
            </w:pPr>
            <w:r w:rsidRPr="00E86495">
              <w:rPr>
                <w:rFonts w:asciiTheme="minorHAnsi" w:hAnsiTheme="minorHAnsi"/>
                <w:sz w:val="22"/>
                <w:szCs w:val="22"/>
                <w:lang w:val="el-GR"/>
              </w:rPr>
              <w:t>Βιομηχανικές εφαρμογές των ζυμώσεων στερεάς φάσης και βυθιζόμενων ζυμώσεων.</w:t>
            </w:r>
            <w:r w:rsidR="00305BDF">
              <w:rPr>
                <w:rFonts w:asciiTheme="minorHAnsi" w:hAnsiTheme="minorHAnsi"/>
                <w:sz w:val="22"/>
                <w:szCs w:val="22"/>
                <w:lang w:val="el-GR"/>
              </w:rPr>
              <w:t xml:space="preserve"> </w:t>
            </w:r>
            <w:r w:rsidR="00640319">
              <w:rPr>
                <w:rFonts w:asciiTheme="minorHAnsi" w:hAnsiTheme="minorHAnsi"/>
                <w:sz w:val="22"/>
                <w:szCs w:val="22"/>
                <w:lang w:val="el-GR"/>
              </w:rPr>
              <w:t xml:space="preserve"> Παραγωγή βακτηριακής κυτταρίνης.</w:t>
            </w:r>
          </w:p>
          <w:p w:rsidR="00296B9B" w:rsidRPr="00305BDF" w:rsidRDefault="00296B9B" w:rsidP="00E86495">
            <w:pPr>
              <w:numPr>
                <w:ilvl w:val="0"/>
                <w:numId w:val="7"/>
              </w:numPr>
              <w:rPr>
                <w:rFonts w:asciiTheme="minorHAnsi" w:hAnsiTheme="minorHAnsi"/>
                <w:lang w:val="el-GR"/>
              </w:rPr>
            </w:pPr>
            <w:r w:rsidRPr="00E86495">
              <w:rPr>
                <w:rFonts w:asciiTheme="minorHAnsi" w:hAnsiTheme="minorHAnsi"/>
                <w:sz w:val="22"/>
                <w:szCs w:val="22"/>
                <w:lang w:val="el-GR"/>
              </w:rPr>
              <w:t xml:space="preserve">Ακινητοποίηση μικροοργανισμών και ενζύμων: Μέθοδοι, ιδιότητες, πλεονεκτήματα μειονεκτήματα έναντι των κλασικών ζυμώσεων. </w:t>
            </w:r>
            <w:r w:rsidRPr="00305BDF">
              <w:rPr>
                <w:rFonts w:asciiTheme="minorHAnsi" w:hAnsiTheme="minorHAnsi"/>
                <w:sz w:val="22"/>
                <w:szCs w:val="22"/>
                <w:lang w:val="el-GR"/>
              </w:rPr>
              <w:t xml:space="preserve">Εφαρμογές στη βιομηχανία οίνου, ζύθου και αλκοολούχων ποτών. </w:t>
            </w:r>
          </w:p>
          <w:p w:rsidR="00640319" w:rsidRPr="00640319" w:rsidRDefault="00296B9B" w:rsidP="00E86495">
            <w:pPr>
              <w:numPr>
                <w:ilvl w:val="0"/>
                <w:numId w:val="8"/>
              </w:numPr>
              <w:rPr>
                <w:rFonts w:asciiTheme="minorHAnsi" w:hAnsiTheme="minorHAnsi"/>
                <w:lang w:val="el-GR"/>
              </w:rPr>
            </w:pPr>
            <w:r w:rsidRPr="00E86495">
              <w:rPr>
                <w:rFonts w:asciiTheme="minorHAnsi" w:hAnsiTheme="minorHAnsi"/>
                <w:sz w:val="22"/>
                <w:szCs w:val="22"/>
                <w:lang w:val="el-GR"/>
              </w:rPr>
              <w:lastRenderedPageBreak/>
              <w:t>Παραγωγή αλκοόλης : πρώτες ύλες, κινητική της αλκοολικής ζύμωσης, τεχνικές</w:t>
            </w:r>
            <w:r w:rsidRPr="00E86495">
              <w:rPr>
                <w:rFonts w:asciiTheme="minorHAnsi" w:hAnsiTheme="minorHAnsi"/>
                <w:sz w:val="22"/>
                <w:szCs w:val="22"/>
              </w:rPr>
              <w:t> </w:t>
            </w:r>
            <w:r w:rsidRPr="00E86495">
              <w:rPr>
                <w:rFonts w:asciiTheme="minorHAnsi" w:hAnsiTheme="minorHAnsi"/>
                <w:sz w:val="22"/>
                <w:szCs w:val="22"/>
                <w:lang w:val="el-GR"/>
              </w:rPr>
              <w:t xml:space="preserve"> και οικονομικά στοιχεία.</w:t>
            </w:r>
            <w:r w:rsidR="00305BDF">
              <w:rPr>
                <w:rFonts w:asciiTheme="minorHAnsi" w:hAnsiTheme="minorHAnsi"/>
                <w:sz w:val="22"/>
                <w:szCs w:val="22"/>
                <w:lang w:val="el-GR"/>
              </w:rPr>
              <w:t xml:space="preserve"> </w:t>
            </w:r>
            <w:r w:rsidRPr="00E86495">
              <w:rPr>
                <w:rFonts w:asciiTheme="minorHAnsi" w:hAnsiTheme="minorHAnsi"/>
                <w:sz w:val="22"/>
                <w:szCs w:val="22"/>
                <w:lang w:val="el-GR"/>
              </w:rPr>
              <w:t xml:space="preserve">Εφαρμογές συγχρόνων τεχνικών ζύμωσης στη βιομηχανία ζύθου </w:t>
            </w:r>
          </w:p>
          <w:p w:rsidR="00296B9B" w:rsidRPr="00640319" w:rsidRDefault="00296B9B" w:rsidP="00E86495">
            <w:pPr>
              <w:numPr>
                <w:ilvl w:val="0"/>
                <w:numId w:val="8"/>
              </w:numPr>
              <w:rPr>
                <w:rFonts w:asciiTheme="minorHAnsi" w:hAnsiTheme="minorHAnsi"/>
                <w:lang w:val="el-GR"/>
              </w:rPr>
            </w:pPr>
            <w:r w:rsidRPr="00E86495">
              <w:rPr>
                <w:rFonts w:asciiTheme="minorHAnsi" w:hAnsiTheme="minorHAnsi"/>
                <w:sz w:val="22"/>
                <w:szCs w:val="22"/>
                <w:lang w:val="el-GR"/>
              </w:rPr>
              <w:t>Σύγχρονες μέθοδοι ανίχνευσης και προσδιορισμού παθογόνων μικροοργανισμών και των τοξινών τους στα τρόφιμα και ποτά (</w:t>
            </w:r>
            <w:r w:rsidRPr="00E86495">
              <w:rPr>
                <w:rFonts w:asciiTheme="minorHAnsi" w:hAnsiTheme="minorHAnsi"/>
                <w:sz w:val="22"/>
                <w:szCs w:val="22"/>
              </w:rPr>
              <w:t>ELISA</w:t>
            </w:r>
            <w:r w:rsidRPr="00E86495">
              <w:rPr>
                <w:rFonts w:asciiTheme="minorHAnsi" w:hAnsiTheme="minorHAnsi"/>
                <w:sz w:val="22"/>
                <w:szCs w:val="22"/>
                <w:lang w:val="el-GR"/>
              </w:rPr>
              <w:t xml:space="preserve">, </w:t>
            </w:r>
            <w:r w:rsidRPr="00E86495">
              <w:rPr>
                <w:rFonts w:asciiTheme="minorHAnsi" w:hAnsiTheme="minorHAnsi"/>
                <w:sz w:val="22"/>
                <w:szCs w:val="22"/>
              </w:rPr>
              <w:t>PCR</w:t>
            </w:r>
            <w:r w:rsidRPr="00E86495">
              <w:rPr>
                <w:rFonts w:asciiTheme="minorHAnsi" w:hAnsiTheme="minorHAnsi"/>
                <w:sz w:val="22"/>
                <w:szCs w:val="22"/>
                <w:lang w:val="el-GR"/>
              </w:rPr>
              <w:t>, ηλεκτρικής αγωγιμότητας, κ.α). Βιοτεχνολογία και διασφάλιση της ποιότητας των τροφίμων , διασφάλιση της υγείας του καταναλωτή.</w:t>
            </w:r>
            <w:r w:rsidR="00305BDF">
              <w:rPr>
                <w:rFonts w:asciiTheme="minorHAnsi" w:hAnsiTheme="minorHAnsi"/>
                <w:sz w:val="22"/>
                <w:szCs w:val="22"/>
                <w:lang w:val="el-GR"/>
              </w:rPr>
              <w:t xml:space="preserve"> </w:t>
            </w:r>
            <w:r w:rsidRPr="00E86495">
              <w:rPr>
                <w:rFonts w:asciiTheme="minorHAnsi" w:hAnsiTheme="minorHAnsi"/>
                <w:sz w:val="22"/>
                <w:szCs w:val="22"/>
                <w:lang w:val="el-GR"/>
              </w:rPr>
              <w:t xml:space="preserve">Στοιχεία βιοηθικής. </w:t>
            </w:r>
          </w:p>
          <w:p w:rsidR="00640319" w:rsidRPr="00E86495" w:rsidRDefault="00640319" w:rsidP="00640319">
            <w:pPr>
              <w:ind w:left="720"/>
              <w:rPr>
                <w:rFonts w:asciiTheme="minorHAnsi" w:hAnsiTheme="minorHAnsi"/>
                <w:lang w:val="el-GR"/>
              </w:rPr>
            </w:pPr>
          </w:p>
          <w:p w:rsidR="00296B9B" w:rsidRPr="00E86495" w:rsidRDefault="00296B9B" w:rsidP="00E86495">
            <w:pPr>
              <w:pStyle w:val="HTMLPreformatted"/>
              <w:rPr>
                <w:rFonts w:asciiTheme="minorHAnsi" w:hAnsiTheme="minorHAnsi" w:cs="Tahoma"/>
                <w:b/>
                <w:bCs/>
                <w:color w:val="auto"/>
                <w:sz w:val="22"/>
                <w:szCs w:val="22"/>
              </w:rPr>
            </w:pPr>
            <w:r w:rsidRPr="00E86495">
              <w:rPr>
                <w:rFonts w:asciiTheme="minorHAnsi" w:hAnsiTheme="minorHAnsi" w:cs="Tahoma"/>
                <w:b/>
                <w:bCs/>
                <w:color w:val="auto"/>
                <w:sz w:val="22"/>
                <w:szCs w:val="22"/>
              </w:rPr>
              <w:t>Θεματικές Ενότητες Θεωρίας</w:t>
            </w:r>
          </w:p>
          <w:p w:rsidR="00296B9B" w:rsidRPr="00E86495" w:rsidRDefault="00296B9B" w:rsidP="00E86495">
            <w:pPr>
              <w:tabs>
                <w:tab w:val="left" w:pos="2400"/>
              </w:tabs>
              <w:ind w:left="1678" w:hanging="1678"/>
              <w:jc w:val="both"/>
              <w:rPr>
                <w:rFonts w:asciiTheme="minorHAnsi" w:hAnsiTheme="minorHAnsi"/>
                <w:lang w:val="el-GR"/>
              </w:rPr>
            </w:pPr>
            <w:r w:rsidRPr="00E86495">
              <w:rPr>
                <w:rFonts w:asciiTheme="minorHAnsi" w:hAnsiTheme="minorHAnsi"/>
                <w:sz w:val="22"/>
                <w:szCs w:val="22"/>
                <w:lang w:val="el-GR"/>
              </w:rPr>
              <w:t xml:space="preserve">Ενότητα 1. </w:t>
            </w:r>
            <w:r w:rsidRPr="00E86495">
              <w:rPr>
                <w:rFonts w:asciiTheme="minorHAnsi" w:hAnsiTheme="minorHAnsi"/>
                <w:sz w:val="22"/>
                <w:szCs w:val="22"/>
                <w:lang w:val="el-GR"/>
              </w:rPr>
              <w:tab/>
              <w:t>Γνωριμία με το μάθημα της μικροβιακής Βιοτεχνολογίας και των Βιομηχανικών ζυμώσεων. Η έννοια της ολοκληρωμένης οινοποίησης</w:t>
            </w:r>
          </w:p>
          <w:p w:rsidR="00296B9B" w:rsidRPr="00E86495" w:rsidRDefault="00296B9B" w:rsidP="00E86495">
            <w:pPr>
              <w:tabs>
                <w:tab w:val="left" w:pos="2400"/>
              </w:tabs>
              <w:ind w:left="1678" w:hanging="1678"/>
              <w:jc w:val="both"/>
              <w:rPr>
                <w:rFonts w:asciiTheme="minorHAnsi" w:hAnsiTheme="minorHAnsi"/>
                <w:lang w:val="el-GR"/>
              </w:rPr>
            </w:pPr>
            <w:r w:rsidRPr="00E86495">
              <w:rPr>
                <w:rFonts w:asciiTheme="minorHAnsi" w:hAnsiTheme="minorHAnsi"/>
                <w:sz w:val="22"/>
                <w:szCs w:val="22"/>
                <w:lang w:val="el-GR"/>
              </w:rPr>
              <w:t xml:space="preserve">Ενότητα 2. </w:t>
            </w:r>
            <w:r w:rsidRPr="00E86495">
              <w:rPr>
                <w:rFonts w:asciiTheme="minorHAnsi" w:hAnsiTheme="minorHAnsi"/>
                <w:sz w:val="22"/>
                <w:szCs w:val="22"/>
                <w:lang w:val="el-GR"/>
              </w:rPr>
              <w:tab/>
              <w:t>Εισαγωγή στην Μοριακή Γενετική</w:t>
            </w:r>
          </w:p>
          <w:p w:rsidR="00296B9B" w:rsidRPr="00E86495" w:rsidRDefault="00296B9B" w:rsidP="00E86495">
            <w:pPr>
              <w:tabs>
                <w:tab w:val="left" w:pos="2400"/>
              </w:tabs>
              <w:ind w:left="1678" w:hanging="1678"/>
              <w:jc w:val="both"/>
              <w:rPr>
                <w:rFonts w:asciiTheme="minorHAnsi" w:hAnsiTheme="minorHAnsi"/>
                <w:lang w:val="el-GR"/>
              </w:rPr>
            </w:pPr>
            <w:r w:rsidRPr="00E86495">
              <w:rPr>
                <w:rFonts w:asciiTheme="minorHAnsi" w:hAnsiTheme="minorHAnsi"/>
                <w:sz w:val="22"/>
                <w:szCs w:val="22"/>
                <w:lang w:val="el-GR"/>
              </w:rPr>
              <w:t xml:space="preserve">Ενότητα 3. </w:t>
            </w:r>
            <w:r w:rsidRPr="00E86495">
              <w:rPr>
                <w:rFonts w:asciiTheme="minorHAnsi" w:hAnsiTheme="minorHAnsi"/>
                <w:sz w:val="22"/>
                <w:szCs w:val="22"/>
                <w:lang w:val="el-GR"/>
              </w:rPr>
              <w:tab/>
              <w:t>Γενετική τροποποίηση  και εφαρμογές.</w:t>
            </w:r>
          </w:p>
          <w:p w:rsidR="00296B9B" w:rsidRPr="00E86495" w:rsidRDefault="00296B9B" w:rsidP="00E86495">
            <w:pPr>
              <w:tabs>
                <w:tab w:val="left" w:pos="2400"/>
              </w:tabs>
              <w:ind w:left="1678" w:hanging="1678"/>
              <w:jc w:val="both"/>
              <w:rPr>
                <w:rFonts w:asciiTheme="minorHAnsi" w:hAnsiTheme="minorHAnsi"/>
                <w:lang w:val="el-GR"/>
              </w:rPr>
            </w:pPr>
            <w:r w:rsidRPr="00E86495">
              <w:rPr>
                <w:rFonts w:asciiTheme="minorHAnsi" w:hAnsiTheme="minorHAnsi"/>
                <w:sz w:val="22"/>
                <w:szCs w:val="22"/>
                <w:lang w:val="el-GR"/>
              </w:rPr>
              <w:t xml:space="preserve">Ενότητα 4. </w:t>
            </w:r>
            <w:r w:rsidRPr="00E86495">
              <w:rPr>
                <w:rFonts w:asciiTheme="minorHAnsi" w:hAnsiTheme="minorHAnsi"/>
                <w:sz w:val="22"/>
                <w:szCs w:val="22"/>
                <w:lang w:val="el-GR"/>
              </w:rPr>
              <w:tab/>
              <w:t>Μικροβιακά προϊόντα προστασίας και βελτίωσης των φυτών</w:t>
            </w:r>
          </w:p>
          <w:p w:rsidR="00296B9B" w:rsidRPr="00E86495" w:rsidRDefault="00296B9B" w:rsidP="00E86495">
            <w:pPr>
              <w:tabs>
                <w:tab w:val="left" w:pos="2400"/>
              </w:tabs>
              <w:ind w:left="1678" w:hanging="1678"/>
              <w:jc w:val="both"/>
              <w:rPr>
                <w:rFonts w:asciiTheme="minorHAnsi" w:hAnsiTheme="minorHAnsi"/>
                <w:lang w:val="el-GR"/>
              </w:rPr>
            </w:pPr>
            <w:r w:rsidRPr="00E86495">
              <w:rPr>
                <w:rFonts w:asciiTheme="minorHAnsi" w:hAnsiTheme="minorHAnsi"/>
                <w:sz w:val="22"/>
                <w:szCs w:val="22"/>
                <w:lang w:val="el-GR"/>
              </w:rPr>
              <w:t xml:space="preserve">Ενότητα 5. </w:t>
            </w:r>
            <w:r w:rsidRPr="00E86495">
              <w:rPr>
                <w:rFonts w:asciiTheme="minorHAnsi" w:hAnsiTheme="minorHAnsi"/>
                <w:sz w:val="22"/>
                <w:szCs w:val="22"/>
                <w:lang w:val="el-GR"/>
              </w:rPr>
              <w:tab/>
              <w:t>Μικροβιακή κινητική της ανάπτυξης των μικροοργανισμών</w:t>
            </w:r>
          </w:p>
          <w:p w:rsidR="00296B9B" w:rsidRPr="00E86495" w:rsidRDefault="00296B9B" w:rsidP="00E86495">
            <w:pPr>
              <w:tabs>
                <w:tab w:val="left" w:pos="2400"/>
              </w:tabs>
              <w:ind w:left="1678" w:hanging="1678"/>
              <w:jc w:val="both"/>
              <w:rPr>
                <w:rFonts w:asciiTheme="minorHAnsi" w:hAnsiTheme="minorHAnsi"/>
                <w:lang w:val="el-GR"/>
              </w:rPr>
            </w:pPr>
            <w:r w:rsidRPr="00E86495">
              <w:rPr>
                <w:rFonts w:asciiTheme="minorHAnsi" w:hAnsiTheme="minorHAnsi"/>
                <w:sz w:val="22"/>
                <w:szCs w:val="22"/>
                <w:lang w:val="el-GR"/>
              </w:rPr>
              <w:t xml:space="preserve">Ενότητα 6. </w:t>
            </w:r>
            <w:r w:rsidRPr="00E86495">
              <w:rPr>
                <w:rFonts w:asciiTheme="minorHAnsi" w:hAnsiTheme="minorHAnsi"/>
                <w:sz w:val="22"/>
                <w:szCs w:val="22"/>
                <w:lang w:val="el-GR"/>
              </w:rPr>
              <w:tab/>
              <w:t>Μέθοδοι μέτρησης του μικροβιακού πληθυσμού</w:t>
            </w:r>
          </w:p>
          <w:p w:rsidR="00296B9B" w:rsidRPr="00E86495" w:rsidRDefault="00296B9B" w:rsidP="00E86495">
            <w:pPr>
              <w:tabs>
                <w:tab w:val="left" w:pos="2400"/>
              </w:tabs>
              <w:ind w:left="1678" w:hanging="1678"/>
              <w:jc w:val="both"/>
              <w:rPr>
                <w:rFonts w:asciiTheme="minorHAnsi" w:hAnsiTheme="minorHAnsi"/>
                <w:lang w:val="el-GR"/>
              </w:rPr>
            </w:pPr>
            <w:r w:rsidRPr="00E86495">
              <w:rPr>
                <w:rFonts w:asciiTheme="minorHAnsi" w:hAnsiTheme="minorHAnsi"/>
                <w:sz w:val="22"/>
                <w:szCs w:val="22"/>
                <w:lang w:val="el-GR"/>
              </w:rPr>
              <w:t xml:space="preserve">Ενότητα 7. </w:t>
            </w:r>
            <w:r w:rsidRPr="00E86495">
              <w:rPr>
                <w:rFonts w:asciiTheme="minorHAnsi" w:hAnsiTheme="minorHAnsi"/>
                <w:sz w:val="22"/>
                <w:szCs w:val="22"/>
                <w:lang w:val="el-GR"/>
              </w:rPr>
              <w:tab/>
              <w:t>Βιοαντιδραστήρες και τύποι ζυμώσεων - εφαρμογές</w:t>
            </w:r>
          </w:p>
          <w:p w:rsidR="00296B9B" w:rsidRPr="00E86495" w:rsidRDefault="00296B9B" w:rsidP="00E86495">
            <w:pPr>
              <w:tabs>
                <w:tab w:val="left" w:pos="2400"/>
              </w:tabs>
              <w:ind w:left="1678" w:hanging="1678"/>
              <w:jc w:val="both"/>
              <w:rPr>
                <w:rFonts w:asciiTheme="minorHAnsi" w:hAnsiTheme="minorHAnsi"/>
                <w:lang w:val="el-GR"/>
              </w:rPr>
            </w:pPr>
            <w:r w:rsidRPr="00E86495">
              <w:rPr>
                <w:rFonts w:asciiTheme="minorHAnsi" w:hAnsiTheme="minorHAnsi"/>
                <w:sz w:val="22"/>
                <w:szCs w:val="22"/>
                <w:lang w:val="el-GR"/>
              </w:rPr>
              <w:t xml:space="preserve">Ενότητα 8. </w:t>
            </w:r>
            <w:r w:rsidRPr="00E86495">
              <w:rPr>
                <w:rFonts w:asciiTheme="minorHAnsi" w:hAnsiTheme="minorHAnsi"/>
                <w:sz w:val="22"/>
                <w:szCs w:val="22"/>
                <w:lang w:val="el-GR"/>
              </w:rPr>
              <w:tab/>
              <w:t>Τεχνολογία των ζυμώσεων</w:t>
            </w:r>
          </w:p>
          <w:p w:rsidR="00296B9B" w:rsidRPr="00E86495" w:rsidRDefault="00296B9B" w:rsidP="00E86495">
            <w:pPr>
              <w:tabs>
                <w:tab w:val="left" w:pos="2410"/>
              </w:tabs>
              <w:ind w:left="1678" w:hanging="1678"/>
              <w:jc w:val="both"/>
              <w:rPr>
                <w:rFonts w:asciiTheme="minorHAnsi" w:hAnsiTheme="minorHAnsi"/>
                <w:lang w:val="el-GR"/>
              </w:rPr>
            </w:pPr>
            <w:r w:rsidRPr="00E86495">
              <w:rPr>
                <w:rFonts w:asciiTheme="minorHAnsi" w:hAnsiTheme="minorHAnsi"/>
                <w:sz w:val="22"/>
                <w:szCs w:val="22"/>
                <w:lang w:val="el-GR"/>
              </w:rPr>
              <w:t xml:space="preserve">Ενότητα 9. </w:t>
            </w:r>
            <w:r w:rsidR="00E86495" w:rsidRPr="00E86495">
              <w:rPr>
                <w:rFonts w:asciiTheme="minorHAnsi" w:hAnsiTheme="minorHAnsi"/>
                <w:sz w:val="22"/>
                <w:szCs w:val="22"/>
                <w:lang w:val="el-GR"/>
              </w:rPr>
              <w:tab/>
            </w:r>
            <w:r w:rsidRPr="00E86495">
              <w:rPr>
                <w:rFonts w:asciiTheme="minorHAnsi" w:hAnsiTheme="minorHAnsi"/>
                <w:sz w:val="22"/>
                <w:szCs w:val="22"/>
                <w:lang w:val="el-GR"/>
              </w:rPr>
              <w:t>Ζύμωση των αγρο-βιομηχανικών υποπροϊόντων για την παραγωγή προϊόντων υψηλής προστιθέμενης αξίας</w:t>
            </w:r>
          </w:p>
          <w:p w:rsidR="00296B9B" w:rsidRPr="00E86495" w:rsidRDefault="00296B9B" w:rsidP="00E86495">
            <w:pPr>
              <w:tabs>
                <w:tab w:val="left" w:pos="2400"/>
              </w:tabs>
              <w:ind w:left="1678" w:hanging="1678"/>
              <w:jc w:val="both"/>
              <w:rPr>
                <w:rFonts w:asciiTheme="minorHAnsi" w:hAnsiTheme="minorHAnsi"/>
                <w:lang w:val="el-GR"/>
              </w:rPr>
            </w:pPr>
            <w:r w:rsidRPr="00E86495">
              <w:rPr>
                <w:rFonts w:asciiTheme="minorHAnsi" w:hAnsiTheme="minorHAnsi"/>
                <w:sz w:val="22"/>
                <w:szCs w:val="22"/>
                <w:lang w:val="el-GR"/>
              </w:rPr>
              <w:t xml:space="preserve">Ενότητα 10. </w:t>
            </w:r>
            <w:r w:rsidR="00E86495" w:rsidRPr="00E86495">
              <w:rPr>
                <w:rFonts w:asciiTheme="minorHAnsi" w:hAnsiTheme="minorHAnsi"/>
                <w:sz w:val="22"/>
                <w:szCs w:val="22"/>
                <w:lang w:val="el-GR"/>
              </w:rPr>
              <w:tab/>
            </w:r>
            <w:r w:rsidRPr="00E86495">
              <w:rPr>
                <w:rFonts w:asciiTheme="minorHAnsi" w:hAnsiTheme="minorHAnsi"/>
                <w:sz w:val="22"/>
                <w:szCs w:val="22"/>
                <w:lang w:val="el-GR"/>
              </w:rPr>
              <w:t>Ζυμώσεις στερεάς φάσης</w:t>
            </w:r>
          </w:p>
          <w:p w:rsidR="00296B9B" w:rsidRPr="00E86495" w:rsidRDefault="00296B9B" w:rsidP="00E86495">
            <w:pPr>
              <w:tabs>
                <w:tab w:val="left" w:pos="2400"/>
              </w:tabs>
              <w:ind w:left="1678" w:hanging="1678"/>
              <w:jc w:val="both"/>
              <w:rPr>
                <w:rFonts w:asciiTheme="minorHAnsi" w:hAnsiTheme="minorHAnsi"/>
                <w:lang w:val="el-GR"/>
              </w:rPr>
            </w:pPr>
            <w:r w:rsidRPr="00E86495">
              <w:rPr>
                <w:rFonts w:asciiTheme="minorHAnsi" w:hAnsiTheme="minorHAnsi"/>
                <w:sz w:val="22"/>
                <w:szCs w:val="22"/>
                <w:lang w:val="el-GR"/>
              </w:rPr>
              <w:t xml:space="preserve">Ενότητα  11. </w:t>
            </w:r>
            <w:r w:rsidR="00E86495" w:rsidRPr="00E86495">
              <w:rPr>
                <w:rFonts w:asciiTheme="minorHAnsi" w:hAnsiTheme="minorHAnsi"/>
                <w:sz w:val="22"/>
                <w:szCs w:val="22"/>
                <w:lang w:val="el-GR"/>
              </w:rPr>
              <w:tab/>
            </w:r>
            <w:r w:rsidRPr="00E86495">
              <w:rPr>
                <w:rFonts w:asciiTheme="minorHAnsi" w:hAnsiTheme="minorHAnsi"/>
                <w:sz w:val="22"/>
                <w:szCs w:val="22"/>
                <w:lang w:val="el-GR"/>
              </w:rPr>
              <w:t>Ακινητοποίηση  και μικροεγκλωβισμός των μικροοργανισμών και ενζύμων</w:t>
            </w:r>
          </w:p>
          <w:p w:rsidR="00296B9B" w:rsidRPr="00E86495" w:rsidRDefault="00296B9B" w:rsidP="00E86495">
            <w:pPr>
              <w:tabs>
                <w:tab w:val="left" w:pos="2400"/>
              </w:tabs>
              <w:ind w:left="1678" w:hanging="1678"/>
              <w:jc w:val="both"/>
              <w:rPr>
                <w:rFonts w:asciiTheme="minorHAnsi" w:hAnsiTheme="minorHAnsi"/>
                <w:lang w:val="el-GR"/>
              </w:rPr>
            </w:pPr>
            <w:r w:rsidRPr="00E86495">
              <w:rPr>
                <w:rFonts w:asciiTheme="minorHAnsi" w:hAnsiTheme="minorHAnsi"/>
                <w:sz w:val="22"/>
                <w:szCs w:val="22"/>
                <w:lang w:val="el-GR"/>
              </w:rPr>
              <w:t xml:space="preserve">Ενότητα 12. </w:t>
            </w:r>
            <w:r w:rsidR="00E86495" w:rsidRPr="00E86495">
              <w:rPr>
                <w:rFonts w:asciiTheme="minorHAnsi" w:hAnsiTheme="minorHAnsi"/>
                <w:sz w:val="22"/>
                <w:szCs w:val="22"/>
                <w:lang w:val="el-GR"/>
              </w:rPr>
              <w:tab/>
            </w:r>
            <w:r w:rsidRPr="00E86495">
              <w:rPr>
                <w:rFonts w:asciiTheme="minorHAnsi" w:hAnsiTheme="minorHAnsi"/>
                <w:sz w:val="22"/>
                <w:szCs w:val="22"/>
                <w:lang w:val="el-GR"/>
              </w:rPr>
              <w:t>Παραγωγή ενεργειακής αλκοόλης : πρώτες ύλες, κινητική της αλκοολικής  ζύμωσης, τεχνικές  και οικονομικά στοιχεία.</w:t>
            </w:r>
          </w:p>
          <w:p w:rsidR="00296B9B" w:rsidRPr="00E86495" w:rsidRDefault="00296B9B" w:rsidP="00E86495">
            <w:pPr>
              <w:tabs>
                <w:tab w:val="left" w:pos="2400"/>
              </w:tabs>
              <w:ind w:left="1678" w:hanging="1678"/>
              <w:jc w:val="both"/>
              <w:rPr>
                <w:rFonts w:asciiTheme="minorHAnsi" w:hAnsiTheme="minorHAnsi"/>
                <w:lang w:val="el-GR"/>
              </w:rPr>
            </w:pPr>
            <w:r w:rsidRPr="00E86495">
              <w:rPr>
                <w:rFonts w:asciiTheme="minorHAnsi" w:hAnsiTheme="minorHAnsi"/>
                <w:sz w:val="22"/>
                <w:szCs w:val="22"/>
                <w:lang w:val="el-GR"/>
              </w:rPr>
              <w:t xml:space="preserve">Ενότητα 13. </w:t>
            </w:r>
            <w:r w:rsidR="00E86495" w:rsidRPr="00E86495">
              <w:rPr>
                <w:rFonts w:asciiTheme="minorHAnsi" w:hAnsiTheme="minorHAnsi"/>
                <w:sz w:val="22"/>
                <w:szCs w:val="22"/>
                <w:lang w:val="el-GR"/>
              </w:rPr>
              <w:tab/>
            </w:r>
            <w:r w:rsidRPr="00E86495">
              <w:rPr>
                <w:rFonts w:asciiTheme="minorHAnsi" w:hAnsiTheme="minorHAnsi"/>
                <w:sz w:val="22"/>
                <w:szCs w:val="22"/>
                <w:lang w:val="el-GR"/>
              </w:rPr>
              <w:t>Παραγωγή βακτηριακής κυτταρίνης και οργανικών οξέων από τα υποπροϊόντα της οινοποίησης  - Παραγωγή μικροβιακών ενζύμων</w:t>
            </w:r>
          </w:p>
          <w:p w:rsidR="00296B9B" w:rsidRPr="00E86495" w:rsidRDefault="00296B9B" w:rsidP="00E86495">
            <w:pPr>
              <w:pStyle w:val="HTMLPreformatted"/>
              <w:rPr>
                <w:rFonts w:asciiTheme="minorHAnsi" w:hAnsiTheme="minorHAnsi" w:cs="Tahoma"/>
                <w:b/>
                <w:bCs/>
                <w:color w:val="auto"/>
                <w:sz w:val="22"/>
                <w:szCs w:val="22"/>
              </w:rPr>
            </w:pPr>
            <w:r w:rsidRPr="00E86495">
              <w:rPr>
                <w:rFonts w:asciiTheme="minorHAnsi" w:hAnsiTheme="minorHAnsi" w:cs="Tahoma"/>
                <w:b/>
                <w:bCs/>
                <w:color w:val="auto"/>
                <w:sz w:val="22"/>
                <w:szCs w:val="22"/>
              </w:rPr>
              <w:t>Θεματικές Ενότητες Εργαστηρίου</w:t>
            </w:r>
          </w:p>
          <w:p w:rsidR="00296B9B" w:rsidRPr="00E86495" w:rsidRDefault="00296B9B" w:rsidP="00E86495">
            <w:pPr>
              <w:tabs>
                <w:tab w:val="left" w:pos="2280"/>
              </w:tabs>
              <w:ind w:left="1678" w:hanging="1678"/>
              <w:jc w:val="both"/>
              <w:rPr>
                <w:rFonts w:asciiTheme="minorHAnsi" w:hAnsiTheme="minorHAnsi"/>
                <w:lang w:val="el-GR"/>
              </w:rPr>
            </w:pPr>
            <w:r w:rsidRPr="00E86495">
              <w:rPr>
                <w:rFonts w:asciiTheme="minorHAnsi" w:hAnsiTheme="minorHAnsi"/>
                <w:sz w:val="22"/>
                <w:szCs w:val="22"/>
                <w:lang w:val="el-GR"/>
              </w:rPr>
              <w:t xml:space="preserve">Ενότητα 1. </w:t>
            </w:r>
            <w:r w:rsidRPr="00E86495">
              <w:rPr>
                <w:rFonts w:asciiTheme="minorHAnsi" w:hAnsiTheme="minorHAnsi"/>
                <w:sz w:val="22"/>
                <w:szCs w:val="22"/>
                <w:lang w:val="el-GR"/>
              </w:rPr>
              <w:tab/>
              <w:t>Εισαγωγή στη βιοτεχνολογία</w:t>
            </w:r>
          </w:p>
          <w:p w:rsidR="00296B9B" w:rsidRPr="00E86495" w:rsidRDefault="00296B9B" w:rsidP="00E86495">
            <w:pPr>
              <w:tabs>
                <w:tab w:val="left" w:pos="2280"/>
              </w:tabs>
              <w:ind w:left="1678" w:hanging="1678"/>
              <w:jc w:val="both"/>
              <w:rPr>
                <w:rFonts w:asciiTheme="minorHAnsi" w:hAnsiTheme="minorHAnsi"/>
                <w:lang w:val="el-GR"/>
              </w:rPr>
            </w:pPr>
            <w:r w:rsidRPr="00E86495">
              <w:rPr>
                <w:rFonts w:asciiTheme="minorHAnsi" w:hAnsiTheme="minorHAnsi"/>
                <w:sz w:val="22"/>
                <w:szCs w:val="22"/>
                <w:lang w:val="el-GR"/>
              </w:rPr>
              <w:t xml:space="preserve">Ενότητα 2. </w:t>
            </w:r>
            <w:r w:rsidRPr="00E86495">
              <w:rPr>
                <w:rFonts w:asciiTheme="minorHAnsi" w:hAnsiTheme="minorHAnsi"/>
                <w:sz w:val="22"/>
                <w:szCs w:val="22"/>
                <w:lang w:val="el-GR"/>
              </w:rPr>
              <w:tab/>
              <w:t>Είδη ζυμώσεων και βιοαντιδραστήρες</w:t>
            </w:r>
          </w:p>
          <w:p w:rsidR="00296B9B" w:rsidRPr="00E86495" w:rsidRDefault="00296B9B" w:rsidP="00E86495">
            <w:pPr>
              <w:tabs>
                <w:tab w:val="left" w:pos="2280"/>
              </w:tabs>
              <w:ind w:left="1678" w:hanging="1678"/>
              <w:jc w:val="both"/>
              <w:rPr>
                <w:rFonts w:asciiTheme="minorHAnsi" w:hAnsiTheme="minorHAnsi"/>
                <w:lang w:val="el-GR"/>
              </w:rPr>
            </w:pPr>
            <w:r w:rsidRPr="00E86495">
              <w:rPr>
                <w:rFonts w:asciiTheme="minorHAnsi" w:hAnsiTheme="minorHAnsi"/>
                <w:sz w:val="22"/>
                <w:szCs w:val="22"/>
                <w:lang w:val="el-GR"/>
              </w:rPr>
              <w:t xml:space="preserve">Ενότητα 3. </w:t>
            </w:r>
            <w:r w:rsidRPr="00E86495">
              <w:rPr>
                <w:rFonts w:asciiTheme="minorHAnsi" w:hAnsiTheme="minorHAnsi"/>
                <w:sz w:val="22"/>
                <w:szCs w:val="22"/>
                <w:lang w:val="el-GR"/>
              </w:rPr>
              <w:tab/>
              <w:t>Προετοιμασία Εμβολίου</w:t>
            </w:r>
          </w:p>
          <w:p w:rsidR="00296B9B" w:rsidRPr="00E86495" w:rsidRDefault="00296B9B" w:rsidP="00E86495">
            <w:pPr>
              <w:tabs>
                <w:tab w:val="left" w:pos="2280"/>
              </w:tabs>
              <w:ind w:left="1678" w:hanging="1678"/>
              <w:jc w:val="both"/>
              <w:rPr>
                <w:rFonts w:asciiTheme="minorHAnsi" w:hAnsiTheme="minorHAnsi"/>
                <w:lang w:val="el-GR"/>
              </w:rPr>
            </w:pPr>
            <w:r w:rsidRPr="00E86495">
              <w:rPr>
                <w:rFonts w:asciiTheme="minorHAnsi" w:hAnsiTheme="minorHAnsi"/>
                <w:sz w:val="22"/>
                <w:szCs w:val="22"/>
                <w:lang w:val="el-GR"/>
              </w:rPr>
              <w:t xml:space="preserve">Ενότητα 4. </w:t>
            </w:r>
            <w:r w:rsidRPr="00E86495">
              <w:rPr>
                <w:rFonts w:asciiTheme="minorHAnsi" w:hAnsiTheme="minorHAnsi"/>
                <w:sz w:val="22"/>
                <w:szCs w:val="22"/>
                <w:lang w:val="el-GR"/>
              </w:rPr>
              <w:tab/>
              <w:t>Κινητική μικροβιακών καλλιεργειών</w:t>
            </w:r>
          </w:p>
          <w:p w:rsidR="00296B9B" w:rsidRPr="00E86495" w:rsidRDefault="00296B9B" w:rsidP="00E86495">
            <w:pPr>
              <w:tabs>
                <w:tab w:val="left" w:pos="2280"/>
              </w:tabs>
              <w:ind w:left="1678" w:hanging="1678"/>
              <w:jc w:val="both"/>
              <w:rPr>
                <w:rFonts w:asciiTheme="minorHAnsi" w:hAnsiTheme="minorHAnsi"/>
                <w:lang w:val="el-GR"/>
              </w:rPr>
            </w:pPr>
            <w:r w:rsidRPr="00E86495">
              <w:rPr>
                <w:rFonts w:asciiTheme="minorHAnsi" w:hAnsiTheme="minorHAnsi"/>
                <w:sz w:val="22"/>
                <w:szCs w:val="22"/>
                <w:lang w:val="el-GR"/>
              </w:rPr>
              <w:t xml:space="preserve">Ενότητα 5. </w:t>
            </w:r>
            <w:r w:rsidRPr="00E86495">
              <w:rPr>
                <w:rFonts w:asciiTheme="minorHAnsi" w:hAnsiTheme="minorHAnsi"/>
                <w:sz w:val="22"/>
                <w:szCs w:val="22"/>
                <w:lang w:val="el-GR"/>
              </w:rPr>
              <w:tab/>
              <w:t>Επίδραση του είδους του υποστρώματος στην παραγωγικότητα και την απόδοση της ζύμωσης</w:t>
            </w:r>
          </w:p>
          <w:p w:rsidR="00296B9B" w:rsidRPr="00E86495" w:rsidRDefault="00296B9B" w:rsidP="00E86495">
            <w:pPr>
              <w:tabs>
                <w:tab w:val="left" w:pos="2280"/>
              </w:tabs>
              <w:ind w:left="1678" w:hanging="1678"/>
              <w:jc w:val="both"/>
              <w:rPr>
                <w:rFonts w:asciiTheme="minorHAnsi" w:hAnsiTheme="minorHAnsi"/>
                <w:lang w:val="el-GR"/>
              </w:rPr>
            </w:pPr>
            <w:r w:rsidRPr="00E86495">
              <w:rPr>
                <w:rFonts w:asciiTheme="minorHAnsi" w:hAnsiTheme="minorHAnsi"/>
                <w:sz w:val="22"/>
                <w:szCs w:val="22"/>
                <w:lang w:val="el-GR"/>
              </w:rPr>
              <w:t xml:space="preserve">Ενότητα 6. </w:t>
            </w:r>
            <w:r w:rsidRPr="00E86495">
              <w:rPr>
                <w:rFonts w:asciiTheme="minorHAnsi" w:hAnsiTheme="minorHAnsi"/>
                <w:sz w:val="22"/>
                <w:szCs w:val="22"/>
                <w:lang w:val="el-GR"/>
              </w:rPr>
              <w:tab/>
              <w:t>Επίδραση της αρχικής συγκέντρωσης υποστρώματος στην παραγωγικότητα και την απόδοση της ζύμωσης</w:t>
            </w:r>
          </w:p>
          <w:p w:rsidR="00296B9B" w:rsidRPr="00E86495" w:rsidRDefault="00296B9B" w:rsidP="00E86495">
            <w:pPr>
              <w:tabs>
                <w:tab w:val="left" w:pos="2280"/>
              </w:tabs>
              <w:ind w:left="1678" w:hanging="1678"/>
              <w:jc w:val="both"/>
              <w:rPr>
                <w:rFonts w:asciiTheme="minorHAnsi" w:hAnsiTheme="minorHAnsi"/>
                <w:lang w:val="el-GR"/>
              </w:rPr>
            </w:pPr>
            <w:r w:rsidRPr="00E86495">
              <w:rPr>
                <w:rFonts w:asciiTheme="minorHAnsi" w:hAnsiTheme="minorHAnsi"/>
                <w:sz w:val="22"/>
                <w:szCs w:val="22"/>
                <w:lang w:val="el-GR"/>
              </w:rPr>
              <w:t xml:space="preserve">Ενότητα 7. </w:t>
            </w:r>
            <w:r w:rsidRPr="00E86495">
              <w:rPr>
                <w:rFonts w:asciiTheme="minorHAnsi" w:hAnsiTheme="minorHAnsi"/>
                <w:sz w:val="22"/>
                <w:szCs w:val="22"/>
                <w:lang w:val="el-GR"/>
              </w:rPr>
              <w:tab/>
              <w:t>Επίδραση της αρχικής οξύτητας του υποστρώματος στην παραγωγικότητα και την απόδοση της ζύμωσης</w:t>
            </w:r>
          </w:p>
          <w:p w:rsidR="00296B9B" w:rsidRPr="00E86495" w:rsidRDefault="00296B9B" w:rsidP="00E86495">
            <w:pPr>
              <w:tabs>
                <w:tab w:val="left" w:pos="2280"/>
              </w:tabs>
              <w:ind w:left="1678" w:hanging="1678"/>
              <w:jc w:val="both"/>
              <w:rPr>
                <w:rFonts w:asciiTheme="minorHAnsi" w:hAnsiTheme="minorHAnsi"/>
                <w:lang w:val="el-GR"/>
              </w:rPr>
            </w:pPr>
            <w:r w:rsidRPr="00E86495">
              <w:rPr>
                <w:rFonts w:asciiTheme="minorHAnsi" w:hAnsiTheme="minorHAnsi"/>
                <w:sz w:val="22"/>
                <w:szCs w:val="22"/>
                <w:lang w:val="el-GR"/>
              </w:rPr>
              <w:t xml:space="preserve">Ενότητα 8. </w:t>
            </w:r>
            <w:r w:rsidRPr="00E86495">
              <w:rPr>
                <w:rFonts w:asciiTheme="minorHAnsi" w:hAnsiTheme="minorHAnsi"/>
                <w:sz w:val="22"/>
                <w:szCs w:val="22"/>
                <w:lang w:val="el-GR"/>
              </w:rPr>
              <w:tab/>
              <w:t>Επίδραση του διοξειδίου του θείου στην παραγωγικότητα και την απόδοση της ζύμωσης</w:t>
            </w:r>
          </w:p>
          <w:p w:rsidR="00296B9B" w:rsidRPr="00E86495" w:rsidRDefault="00296B9B" w:rsidP="00E86495">
            <w:pPr>
              <w:tabs>
                <w:tab w:val="left" w:pos="2280"/>
              </w:tabs>
              <w:ind w:left="1678" w:hanging="1678"/>
              <w:jc w:val="both"/>
              <w:rPr>
                <w:rFonts w:asciiTheme="minorHAnsi" w:hAnsiTheme="minorHAnsi"/>
                <w:lang w:val="el-GR"/>
              </w:rPr>
            </w:pPr>
            <w:r w:rsidRPr="00E86495">
              <w:rPr>
                <w:rFonts w:asciiTheme="minorHAnsi" w:hAnsiTheme="minorHAnsi"/>
                <w:sz w:val="22"/>
                <w:szCs w:val="22"/>
                <w:lang w:val="el-GR"/>
              </w:rPr>
              <w:t xml:space="preserve">Ενότητα 9. </w:t>
            </w:r>
            <w:r w:rsidRPr="00E86495">
              <w:rPr>
                <w:rFonts w:asciiTheme="minorHAnsi" w:hAnsiTheme="minorHAnsi"/>
                <w:sz w:val="22"/>
                <w:szCs w:val="22"/>
                <w:lang w:val="el-GR"/>
              </w:rPr>
              <w:tab/>
              <w:t>Τεχνικές ακινητοποίησης μικοοργανισμών</w:t>
            </w:r>
          </w:p>
          <w:p w:rsidR="00296B9B" w:rsidRPr="00E86495" w:rsidRDefault="00296B9B" w:rsidP="00E86495">
            <w:pPr>
              <w:tabs>
                <w:tab w:val="left" w:pos="2280"/>
              </w:tabs>
              <w:ind w:left="1678" w:hanging="1678"/>
              <w:jc w:val="both"/>
              <w:rPr>
                <w:rFonts w:asciiTheme="minorHAnsi" w:hAnsiTheme="minorHAnsi"/>
                <w:lang w:val="el-GR"/>
              </w:rPr>
            </w:pPr>
            <w:r w:rsidRPr="00E86495">
              <w:rPr>
                <w:rFonts w:asciiTheme="minorHAnsi" w:hAnsiTheme="minorHAnsi"/>
                <w:sz w:val="22"/>
                <w:szCs w:val="22"/>
                <w:lang w:val="el-GR"/>
              </w:rPr>
              <w:t xml:space="preserve">Ενότητα 10. </w:t>
            </w:r>
            <w:r w:rsidRPr="00E86495">
              <w:rPr>
                <w:rFonts w:asciiTheme="minorHAnsi" w:hAnsiTheme="minorHAnsi"/>
                <w:sz w:val="22"/>
                <w:szCs w:val="22"/>
                <w:lang w:val="el-GR"/>
              </w:rPr>
              <w:tab/>
              <w:t>Παραγωγή αφρωδών οίνων με ακινητοποιημένους ζυμομύκητες</w:t>
            </w:r>
          </w:p>
          <w:p w:rsidR="00296B9B" w:rsidRPr="00E86495" w:rsidRDefault="00296B9B" w:rsidP="00E86495">
            <w:pPr>
              <w:tabs>
                <w:tab w:val="left" w:pos="2280"/>
              </w:tabs>
              <w:ind w:left="1678" w:hanging="1678"/>
              <w:jc w:val="both"/>
              <w:rPr>
                <w:rFonts w:asciiTheme="minorHAnsi" w:hAnsiTheme="minorHAnsi"/>
                <w:lang w:val="el-GR"/>
              </w:rPr>
            </w:pPr>
            <w:r w:rsidRPr="00E86495">
              <w:rPr>
                <w:rFonts w:asciiTheme="minorHAnsi" w:hAnsiTheme="minorHAnsi"/>
                <w:sz w:val="22"/>
                <w:szCs w:val="22"/>
                <w:lang w:val="el-GR"/>
              </w:rPr>
              <w:t xml:space="preserve">Ενότητα 11.  </w:t>
            </w:r>
            <w:r w:rsidRPr="00E86495">
              <w:rPr>
                <w:rFonts w:asciiTheme="minorHAnsi" w:hAnsiTheme="minorHAnsi"/>
                <w:sz w:val="22"/>
                <w:szCs w:val="22"/>
                <w:lang w:val="el-GR"/>
              </w:rPr>
              <w:tab/>
              <w:t>Παραγωγή βακτηριακής κυτταρίνης από οξικά βακτήρια</w:t>
            </w:r>
          </w:p>
          <w:p w:rsidR="00296B9B" w:rsidRPr="00E86495" w:rsidRDefault="00296B9B" w:rsidP="00E86495">
            <w:pPr>
              <w:tabs>
                <w:tab w:val="left" w:pos="2280"/>
              </w:tabs>
              <w:ind w:left="1678" w:hanging="1678"/>
              <w:jc w:val="both"/>
              <w:rPr>
                <w:rFonts w:asciiTheme="minorHAnsi" w:hAnsiTheme="minorHAnsi"/>
                <w:lang w:val="el-GR"/>
              </w:rPr>
            </w:pPr>
            <w:r w:rsidRPr="00E86495">
              <w:rPr>
                <w:rFonts w:asciiTheme="minorHAnsi" w:hAnsiTheme="minorHAnsi"/>
                <w:sz w:val="22"/>
                <w:szCs w:val="22"/>
                <w:lang w:val="el-GR"/>
              </w:rPr>
              <w:t xml:space="preserve">Ενότητα  12. </w:t>
            </w:r>
            <w:r w:rsidRPr="00E86495">
              <w:rPr>
                <w:rFonts w:asciiTheme="minorHAnsi" w:hAnsiTheme="minorHAnsi"/>
                <w:sz w:val="22"/>
                <w:szCs w:val="22"/>
                <w:lang w:val="el-GR"/>
              </w:rPr>
              <w:tab/>
              <w:t>Διαγνωστική βιοτεχνολογία – τοξίνες</w:t>
            </w:r>
            <w:r w:rsidR="00D37273">
              <w:rPr>
                <w:rFonts w:asciiTheme="minorHAnsi" w:hAnsiTheme="minorHAnsi"/>
                <w:sz w:val="22"/>
                <w:szCs w:val="22"/>
                <w:lang w:val="el-GR"/>
              </w:rPr>
              <w:t xml:space="preserve"> ή </w:t>
            </w:r>
            <w:r w:rsidRPr="00E86495">
              <w:rPr>
                <w:rFonts w:asciiTheme="minorHAnsi" w:hAnsiTheme="minorHAnsi"/>
                <w:sz w:val="22"/>
                <w:szCs w:val="22"/>
                <w:lang w:val="el-GR"/>
              </w:rPr>
              <w:t xml:space="preserve">Παραγωγή αιθανόλης με ζύμωση στερεάς φάσης. </w:t>
            </w:r>
          </w:p>
          <w:p w:rsidR="00296B9B" w:rsidRPr="00E86495" w:rsidRDefault="00296B9B" w:rsidP="00E86495">
            <w:pPr>
              <w:tabs>
                <w:tab w:val="left" w:pos="2280"/>
              </w:tabs>
              <w:ind w:left="1678" w:hanging="1678"/>
              <w:jc w:val="both"/>
              <w:rPr>
                <w:rFonts w:asciiTheme="minorHAnsi" w:hAnsiTheme="minorHAnsi"/>
                <w:lang w:val="el-GR"/>
              </w:rPr>
            </w:pPr>
            <w:r w:rsidRPr="00E86495">
              <w:rPr>
                <w:rFonts w:asciiTheme="minorHAnsi" w:hAnsiTheme="minorHAnsi"/>
                <w:sz w:val="22"/>
                <w:szCs w:val="22"/>
                <w:lang w:val="el-GR"/>
              </w:rPr>
              <w:t xml:space="preserve">Ενότητα  13. </w:t>
            </w:r>
            <w:r w:rsidRPr="00E86495">
              <w:rPr>
                <w:rFonts w:asciiTheme="minorHAnsi" w:hAnsiTheme="minorHAnsi"/>
                <w:sz w:val="22"/>
                <w:szCs w:val="22"/>
                <w:lang w:val="el-GR"/>
              </w:rPr>
              <w:tab/>
              <w:t>Παραγωγή χρωστικών με ζύμωση</w:t>
            </w:r>
            <w:r w:rsidR="00D37273">
              <w:rPr>
                <w:rFonts w:asciiTheme="minorHAnsi" w:hAnsiTheme="minorHAnsi"/>
                <w:sz w:val="22"/>
                <w:szCs w:val="22"/>
                <w:lang w:val="el-GR"/>
              </w:rPr>
              <w:t xml:space="preserve"> ή </w:t>
            </w:r>
            <w:r w:rsidRPr="00E86495">
              <w:rPr>
                <w:rFonts w:asciiTheme="minorHAnsi" w:hAnsiTheme="minorHAnsi"/>
                <w:sz w:val="22"/>
                <w:szCs w:val="22"/>
                <w:lang w:val="el-GR"/>
              </w:rPr>
              <w:t>Η μέθοδος της αλυσιδωτής αντίδρασης πολυμεράσης</w:t>
            </w:r>
          </w:p>
          <w:p w:rsidR="000F4FD4" w:rsidRPr="00E86495" w:rsidRDefault="000F4FD4" w:rsidP="007673F3">
            <w:pPr>
              <w:rPr>
                <w:rFonts w:asciiTheme="minorHAnsi" w:hAnsiTheme="minorHAnsi" w:cs="Arial"/>
                <w:lang w:val="el-GR"/>
              </w:rPr>
            </w:pPr>
          </w:p>
        </w:tc>
      </w:tr>
      <w:tr w:rsidR="00E86495" w:rsidRPr="00640319" w:rsidTr="007673F3">
        <w:tc>
          <w:tcPr>
            <w:tcW w:w="8472" w:type="dxa"/>
          </w:tcPr>
          <w:p w:rsidR="00E86495" w:rsidRPr="00E86495" w:rsidRDefault="00E86495" w:rsidP="007673F3">
            <w:pPr>
              <w:rPr>
                <w:rFonts w:asciiTheme="minorHAnsi" w:eastAsia="Calibri" w:hAnsiTheme="minorHAnsi"/>
                <w:iCs/>
                <w:lang w:val="el-GR"/>
              </w:rPr>
            </w:pPr>
          </w:p>
        </w:tc>
      </w:tr>
    </w:tbl>
    <w:p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rsidR="00271F7D" w:rsidRDefault="00271F7D">
      <w:pPr>
        <w:rPr>
          <w:rFonts w:ascii="Calibri" w:hAnsi="Calibri" w:cs="Arial"/>
          <w:b/>
          <w:color w:val="000000"/>
          <w:sz w:val="22"/>
          <w:szCs w:val="22"/>
          <w:lang w:val="el-GR"/>
        </w:rPr>
      </w:pPr>
      <w:r>
        <w:rPr>
          <w:rFonts w:ascii="Calibri" w:hAnsi="Calibri" w:cs="Arial"/>
          <w:b/>
          <w:color w:val="000000"/>
          <w:sz w:val="22"/>
          <w:szCs w:val="22"/>
          <w:lang w:val="el-GR"/>
        </w:rPr>
        <w:br w:type="page"/>
      </w:r>
    </w:p>
    <w:p w:rsidR="000F4FD4" w:rsidRPr="00705AAD" w:rsidRDefault="000F4FD4" w:rsidP="00296B9B">
      <w:pPr>
        <w:widowControl w:val="0"/>
        <w:numPr>
          <w:ilvl w:val="0"/>
          <w:numId w:val="2"/>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0F4FD4" w:rsidRPr="00553727" w:rsidTr="007673F3">
        <w:tc>
          <w:tcPr>
            <w:tcW w:w="3306"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rsidR="000F4FD4" w:rsidRPr="00705AAD" w:rsidRDefault="001413B3" w:rsidP="007673F3">
            <w:pPr>
              <w:spacing w:after="200" w:line="276" w:lineRule="auto"/>
              <w:rPr>
                <w:rFonts w:ascii="Calibri" w:eastAsia="Calibri" w:hAnsi="Calibri"/>
                <w:iCs/>
                <w:color w:val="002060"/>
                <w:lang w:val="el-GR"/>
              </w:rPr>
            </w:pPr>
            <w:r w:rsidRPr="001413B3">
              <w:rPr>
                <w:rFonts w:ascii="Calibri" w:eastAsia="Calibri" w:hAnsi="Calibri"/>
                <w:iCs/>
                <w:color w:val="002060"/>
                <w:lang w:val="el-GR"/>
              </w:rPr>
              <w:t>Πρόσωπο με πρόσωπο</w:t>
            </w:r>
          </w:p>
        </w:tc>
      </w:tr>
      <w:tr w:rsidR="000F4FD4" w:rsidRPr="00640319" w:rsidTr="007673F3">
        <w:tc>
          <w:tcPr>
            <w:tcW w:w="3306" w:type="dxa"/>
            <w:shd w:val="clear" w:color="auto" w:fill="DDD9C3" w:themeFill="background2" w:themeFillShade="E6"/>
          </w:tcPr>
          <w:p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0F4FD4" w:rsidRPr="001413B3" w:rsidRDefault="001413B3" w:rsidP="001413B3">
            <w:pPr>
              <w:rPr>
                <w:rFonts w:ascii="Calibri" w:hAnsi="Calibri" w:cs="Arial"/>
                <w:b/>
                <w:color w:val="002060"/>
                <w:sz w:val="20"/>
                <w:szCs w:val="20"/>
                <w:lang w:val="el-GR"/>
              </w:rPr>
            </w:pPr>
            <w:r w:rsidRPr="001413B3">
              <w:rPr>
                <w:rFonts w:ascii="Calibri" w:hAnsi="Calibri" w:cs="Arial"/>
                <w:b/>
                <w:color w:val="002060"/>
                <w:sz w:val="20"/>
                <w:szCs w:val="20"/>
                <w:lang w:val="el-GR"/>
              </w:rPr>
              <w:t xml:space="preserve">Χρήση Τ.Π.Ε. στη Διδασκαλία, στην Επικοινωνία με τους φοιτητές </w:t>
            </w:r>
            <w:r>
              <w:rPr>
                <w:rFonts w:ascii="Calibri" w:hAnsi="Calibri" w:cs="Arial"/>
                <w:b/>
                <w:color w:val="002060"/>
                <w:sz w:val="20"/>
                <w:szCs w:val="20"/>
                <w:lang w:val="el-GR"/>
              </w:rPr>
              <w:t>μέσο της ιστοσελίδας του μαθήματος (περιέχει παρου</w:t>
            </w:r>
            <w:r w:rsidR="00D66FF3">
              <w:rPr>
                <w:rFonts w:ascii="Calibri" w:hAnsi="Calibri" w:cs="Arial"/>
                <w:b/>
                <w:color w:val="002060"/>
                <w:sz w:val="20"/>
                <w:szCs w:val="20"/>
                <w:lang w:val="el-GR"/>
              </w:rPr>
              <w:t xml:space="preserve">σιάσεις, ενδεικτικές ερωτήσεις, βιβλιογραφία, συναφής ιστοσελίδες, </w:t>
            </w:r>
            <w:r>
              <w:rPr>
                <w:rFonts w:ascii="Calibri" w:hAnsi="Calibri" w:cs="Arial"/>
                <w:b/>
                <w:color w:val="002060"/>
                <w:sz w:val="20"/>
                <w:szCs w:val="20"/>
                <w:lang w:val="el-GR"/>
              </w:rPr>
              <w:t>κ.α.)</w:t>
            </w:r>
          </w:p>
        </w:tc>
      </w:tr>
      <w:tr w:rsidR="000F4FD4" w:rsidRPr="00705AAD" w:rsidTr="007673F3">
        <w:tc>
          <w:tcPr>
            <w:tcW w:w="3306"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rsidR="000F4FD4" w:rsidRPr="00705AAD" w:rsidRDefault="000F4FD4" w:rsidP="007673F3">
            <w:pPr>
              <w:jc w:val="both"/>
              <w:rPr>
                <w:rFonts w:ascii="Calibri" w:hAnsi="Calibri" w:cs="Arial"/>
                <w:i/>
                <w:sz w:val="16"/>
                <w:szCs w:val="16"/>
                <w:lang w:val="el-GR"/>
              </w:rPr>
            </w:pP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tblPr>
            <w:tblGrid>
              <w:gridCol w:w="2467"/>
              <w:gridCol w:w="2468"/>
            </w:tblGrid>
            <w:tr w:rsidR="000F4FD4" w:rsidRPr="00705AAD" w:rsidTr="007673F3">
              <w:tc>
                <w:tcPr>
                  <w:tcW w:w="2467" w:type="dxa"/>
                  <w:shd w:val="clear" w:color="auto" w:fill="DDD9C3" w:themeFill="background2" w:themeFillShade="E6"/>
                  <w:vAlign w:val="center"/>
                </w:tcPr>
                <w:p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0F4FD4" w:rsidRPr="00705AAD" w:rsidTr="007673F3">
              <w:tc>
                <w:tcPr>
                  <w:tcW w:w="2467" w:type="dxa"/>
                </w:tcPr>
                <w:p w:rsidR="000F4FD4" w:rsidRPr="000B1834" w:rsidRDefault="001413B3" w:rsidP="007673F3">
                  <w:pPr>
                    <w:rPr>
                      <w:rFonts w:ascii="Calibri" w:hAnsi="Calibri"/>
                      <w:iCs/>
                      <w:color w:val="002060"/>
                      <w:sz w:val="22"/>
                      <w:szCs w:val="22"/>
                      <w:lang w:val="el-GR"/>
                    </w:rPr>
                  </w:pPr>
                  <w:r w:rsidRPr="000B1834">
                    <w:rPr>
                      <w:rFonts w:ascii="Calibri" w:hAnsi="Calibri"/>
                      <w:iCs/>
                      <w:color w:val="002060"/>
                      <w:sz w:val="22"/>
                      <w:szCs w:val="22"/>
                      <w:lang w:val="el-GR"/>
                    </w:rPr>
                    <w:t>Διαλέξεις</w:t>
                  </w:r>
                </w:p>
              </w:tc>
              <w:tc>
                <w:tcPr>
                  <w:tcW w:w="2468" w:type="dxa"/>
                </w:tcPr>
                <w:p w:rsidR="000F4FD4" w:rsidRPr="000B1834" w:rsidRDefault="00775C80" w:rsidP="00775C80">
                  <w:pPr>
                    <w:jc w:val="center"/>
                    <w:rPr>
                      <w:rFonts w:ascii="Calibri" w:hAnsi="Calibri" w:cs="Arial"/>
                      <w:color w:val="002060"/>
                      <w:sz w:val="20"/>
                      <w:szCs w:val="20"/>
                      <w:lang w:val="el-GR"/>
                    </w:rPr>
                  </w:pPr>
                  <w:r>
                    <w:rPr>
                      <w:rFonts w:ascii="Calibri" w:hAnsi="Calibri" w:cs="Arial"/>
                      <w:color w:val="002060"/>
                      <w:sz w:val="20"/>
                      <w:szCs w:val="20"/>
                      <w:lang w:val="el-GR"/>
                    </w:rPr>
                    <w:t>90</w:t>
                  </w:r>
                </w:p>
              </w:tc>
            </w:tr>
            <w:tr w:rsidR="000F4FD4" w:rsidRPr="00705AAD" w:rsidTr="007673F3">
              <w:tc>
                <w:tcPr>
                  <w:tcW w:w="2467" w:type="dxa"/>
                  <w:shd w:val="clear" w:color="auto" w:fill="auto"/>
                </w:tcPr>
                <w:p w:rsidR="000F4FD4" w:rsidRPr="00775C80" w:rsidRDefault="000B1834" w:rsidP="00775C80">
                  <w:pPr>
                    <w:rPr>
                      <w:rFonts w:ascii="Calibri" w:hAnsi="Calibri"/>
                      <w:iCs/>
                      <w:color w:val="002060"/>
                      <w:sz w:val="22"/>
                      <w:szCs w:val="22"/>
                      <w:lang w:val="el-GR"/>
                    </w:rPr>
                  </w:pPr>
                  <w:r w:rsidRPr="00775C80">
                    <w:rPr>
                      <w:rFonts w:ascii="Calibri" w:hAnsi="Calibri"/>
                      <w:iCs/>
                      <w:color w:val="002060"/>
                      <w:sz w:val="22"/>
                      <w:szCs w:val="22"/>
                      <w:lang w:val="el-GR"/>
                    </w:rPr>
                    <w:t>Εργαστηριακ</w:t>
                  </w:r>
                  <w:r w:rsidR="00775C80" w:rsidRPr="00775C80">
                    <w:rPr>
                      <w:rFonts w:ascii="Calibri" w:hAnsi="Calibri"/>
                      <w:iCs/>
                      <w:color w:val="002060"/>
                      <w:sz w:val="22"/>
                      <w:szCs w:val="22"/>
                      <w:lang w:val="el-GR"/>
                    </w:rPr>
                    <w:t>ές</w:t>
                  </w:r>
                  <w:r w:rsidRPr="00775C80">
                    <w:rPr>
                      <w:rFonts w:ascii="Calibri" w:hAnsi="Calibri"/>
                      <w:iCs/>
                      <w:color w:val="002060"/>
                      <w:sz w:val="22"/>
                      <w:szCs w:val="22"/>
                      <w:lang w:val="el-GR"/>
                    </w:rPr>
                    <w:t xml:space="preserve"> </w:t>
                  </w:r>
                  <w:r w:rsidR="00775C80" w:rsidRPr="00775C80">
                    <w:rPr>
                      <w:rFonts w:ascii="Calibri" w:hAnsi="Calibri"/>
                      <w:iCs/>
                      <w:color w:val="002060"/>
                      <w:sz w:val="22"/>
                      <w:szCs w:val="22"/>
                      <w:lang w:val="el-GR"/>
                    </w:rPr>
                    <w:t>Α</w:t>
                  </w:r>
                  <w:r w:rsidRPr="00775C80">
                    <w:rPr>
                      <w:rFonts w:ascii="Calibri" w:hAnsi="Calibri"/>
                      <w:iCs/>
                      <w:color w:val="002060"/>
                      <w:sz w:val="22"/>
                      <w:szCs w:val="22"/>
                      <w:lang w:val="el-GR"/>
                    </w:rPr>
                    <w:t>σκ</w:t>
                  </w:r>
                  <w:r w:rsidR="00775C80" w:rsidRPr="00775C80">
                    <w:rPr>
                      <w:rFonts w:ascii="Calibri" w:hAnsi="Calibri"/>
                      <w:iCs/>
                      <w:color w:val="002060"/>
                      <w:sz w:val="22"/>
                      <w:szCs w:val="22"/>
                      <w:lang w:val="el-GR"/>
                    </w:rPr>
                    <w:t>ή</w:t>
                  </w:r>
                  <w:r w:rsidRPr="00775C80">
                    <w:rPr>
                      <w:rFonts w:ascii="Calibri" w:hAnsi="Calibri"/>
                      <w:iCs/>
                      <w:color w:val="002060"/>
                      <w:sz w:val="22"/>
                      <w:szCs w:val="22"/>
                      <w:lang w:val="el-GR"/>
                    </w:rPr>
                    <w:t>σ</w:t>
                  </w:r>
                  <w:r w:rsidR="00775C80" w:rsidRPr="00775C80">
                    <w:rPr>
                      <w:rFonts w:ascii="Calibri" w:hAnsi="Calibri"/>
                      <w:iCs/>
                      <w:color w:val="002060"/>
                      <w:sz w:val="22"/>
                      <w:szCs w:val="22"/>
                      <w:lang w:val="el-GR"/>
                    </w:rPr>
                    <w:t>εις</w:t>
                  </w:r>
                </w:p>
              </w:tc>
              <w:tc>
                <w:tcPr>
                  <w:tcW w:w="2468" w:type="dxa"/>
                </w:tcPr>
                <w:p w:rsidR="000F4FD4" w:rsidRPr="00775C80" w:rsidRDefault="00775C80" w:rsidP="00775C80">
                  <w:pPr>
                    <w:jc w:val="center"/>
                    <w:rPr>
                      <w:rFonts w:ascii="Calibri" w:hAnsi="Calibri" w:cs="Arial"/>
                      <w:color w:val="002060"/>
                      <w:sz w:val="20"/>
                      <w:szCs w:val="20"/>
                      <w:lang w:val="el-GR"/>
                    </w:rPr>
                  </w:pPr>
                  <w:r>
                    <w:rPr>
                      <w:rFonts w:ascii="Calibri" w:hAnsi="Calibri" w:cs="Arial"/>
                      <w:color w:val="002060"/>
                      <w:sz w:val="20"/>
                      <w:szCs w:val="20"/>
                      <w:lang w:val="el-GR"/>
                    </w:rPr>
                    <w:t>4</w:t>
                  </w:r>
                  <w:r w:rsidR="00574329" w:rsidRPr="00775C80">
                    <w:rPr>
                      <w:rFonts w:ascii="Calibri" w:hAnsi="Calibri" w:cs="Arial"/>
                      <w:color w:val="002060"/>
                      <w:sz w:val="20"/>
                      <w:szCs w:val="20"/>
                      <w:lang w:val="el-GR"/>
                    </w:rPr>
                    <w:t>0</w:t>
                  </w:r>
                </w:p>
              </w:tc>
            </w:tr>
            <w:tr w:rsidR="000F4FD4" w:rsidRPr="00705AAD" w:rsidTr="007673F3">
              <w:tc>
                <w:tcPr>
                  <w:tcW w:w="2467" w:type="dxa"/>
                  <w:shd w:val="clear" w:color="auto" w:fill="auto"/>
                </w:tcPr>
                <w:p w:rsidR="000F4FD4" w:rsidRPr="00775C80" w:rsidRDefault="00775C80" w:rsidP="007673F3">
                  <w:pPr>
                    <w:rPr>
                      <w:rFonts w:ascii="Calibri" w:hAnsi="Calibri"/>
                      <w:iCs/>
                      <w:color w:val="002060"/>
                      <w:sz w:val="22"/>
                      <w:szCs w:val="22"/>
                      <w:lang w:val="el-GR"/>
                    </w:rPr>
                  </w:pPr>
                  <w:r>
                    <w:rPr>
                      <w:rFonts w:ascii="Calibri" w:hAnsi="Calibri"/>
                      <w:iCs/>
                      <w:color w:val="002060"/>
                      <w:sz w:val="22"/>
                      <w:szCs w:val="22"/>
                      <w:lang w:val="el-GR"/>
                    </w:rPr>
                    <w:t xml:space="preserve">Μελέτη βιβλιογραφίας, </w:t>
                  </w:r>
                  <w:r w:rsidRPr="00775C80">
                    <w:rPr>
                      <w:rFonts w:ascii="Calibri" w:hAnsi="Calibri"/>
                      <w:iCs/>
                      <w:color w:val="002060"/>
                      <w:sz w:val="22"/>
                      <w:szCs w:val="22"/>
                      <w:lang w:val="el-GR"/>
                    </w:rPr>
                    <w:t>Συγγραφή εργασίας</w:t>
                  </w:r>
                </w:p>
              </w:tc>
              <w:tc>
                <w:tcPr>
                  <w:tcW w:w="2468" w:type="dxa"/>
                </w:tcPr>
                <w:p w:rsidR="000F4FD4" w:rsidRPr="00775C80" w:rsidRDefault="00775C80" w:rsidP="007673F3">
                  <w:pPr>
                    <w:jc w:val="center"/>
                    <w:rPr>
                      <w:rFonts w:ascii="Calibri" w:hAnsi="Calibri" w:cs="Arial"/>
                      <w:color w:val="002060"/>
                      <w:sz w:val="20"/>
                      <w:szCs w:val="20"/>
                      <w:lang w:val="el-GR"/>
                    </w:rPr>
                  </w:pPr>
                  <w:r w:rsidRPr="00775C80">
                    <w:rPr>
                      <w:rFonts w:ascii="Calibri" w:hAnsi="Calibri" w:cs="Arial"/>
                      <w:color w:val="002060"/>
                      <w:sz w:val="20"/>
                      <w:szCs w:val="20"/>
                      <w:lang w:val="el-GR"/>
                    </w:rPr>
                    <w:t>20</w:t>
                  </w:r>
                </w:p>
              </w:tc>
            </w:tr>
            <w:tr w:rsidR="000F4FD4" w:rsidRPr="00705AAD" w:rsidTr="007673F3">
              <w:tc>
                <w:tcPr>
                  <w:tcW w:w="2467" w:type="dxa"/>
                  <w:shd w:val="clear" w:color="auto" w:fill="auto"/>
                </w:tcPr>
                <w:p w:rsidR="000F4FD4" w:rsidRPr="00705AAD" w:rsidRDefault="000F4FD4" w:rsidP="007673F3">
                  <w:pPr>
                    <w:rPr>
                      <w:rFonts w:ascii="Calibri" w:hAnsi="Calibri"/>
                      <w:iCs/>
                      <w:color w:val="002060"/>
                      <w:sz w:val="22"/>
                      <w:szCs w:val="22"/>
                    </w:rPr>
                  </w:pPr>
                </w:p>
              </w:tc>
              <w:tc>
                <w:tcPr>
                  <w:tcW w:w="2468" w:type="dxa"/>
                </w:tcPr>
                <w:p w:rsidR="000F4FD4" w:rsidRPr="00705AAD" w:rsidRDefault="000F4FD4" w:rsidP="007673F3">
                  <w:pPr>
                    <w:jc w:val="center"/>
                    <w:rPr>
                      <w:rFonts w:ascii="Calibri" w:hAnsi="Calibri" w:cs="Arial"/>
                      <w:color w:val="002060"/>
                      <w:sz w:val="20"/>
                      <w:szCs w:val="20"/>
                      <w:lang w:val="el-GR"/>
                    </w:rPr>
                  </w:pPr>
                </w:p>
              </w:tc>
            </w:tr>
            <w:tr w:rsidR="000F4FD4" w:rsidRPr="00705AAD" w:rsidTr="007673F3">
              <w:tc>
                <w:tcPr>
                  <w:tcW w:w="2467" w:type="dxa"/>
                  <w:shd w:val="clear" w:color="auto" w:fill="auto"/>
                </w:tcPr>
                <w:p w:rsidR="000F4FD4" w:rsidRPr="00705AAD" w:rsidRDefault="000F4FD4" w:rsidP="007673F3">
                  <w:pPr>
                    <w:rPr>
                      <w:rFonts w:ascii="Calibri" w:hAnsi="Calibri"/>
                      <w:iCs/>
                      <w:color w:val="002060"/>
                      <w:sz w:val="22"/>
                      <w:szCs w:val="22"/>
                      <w:lang w:val="el-GR"/>
                    </w:rPr>
                  </w:pPr>
                </w:p>
              </w:tc>
              <w:tc>
                <w:tcPr>
                  <w:tcW w:w="2468" w:type="dxa"/>
                </w:tcPr>
                <w:p w:rsidR="000F4FD4" w:rsidRPr="00705AAD" w:rsidRDefault="000F4FD4" w:rsidP="007673F3">
                  <w:pPr>
                    <w:jc w:val="center"/>
                    <w:rPr>
                      <w:rFonts w:ascii="Calibri" w:hAnsi="Calibri" w:cs="Arial"/>
                      <w:color w:val="002060"/>
                      <w:sz w:val="20"/>
                      <w:szCs w:val="20"/>
                      <w:lang w:val="el-GR"/>
                    </w:rPr>
                  </w:pPr>
                </w:p>
              </w:tc>
            </w:tr>
            <w:tr w:rsidR="000F4FD4" w:rsidRPr="00705AAD" w:rsidTr="007673F3">
              <w:tc>
                <w:tcPr>
                  <w:tcW w:w="2467" w:type="dxa"/>
                  <w:shd w:val="clear" w:color="auto" w:fill="auto"/>
                </w:tcPr>
                <w:p w:rsidR="000F4FD4" w:rsidRPr="00705AAD" w:rsidRDefault="000F4FD4" w:rsidP="007673F3">
                  <w:pPr>
                    <w:rPr>
                      <w:rFonts w:ascii="Calibri" w:hAnsi="Calibri"/>
                      <w:iCs/>
                      <w:color w:val="002060"/>
                      <w:sz w:val="22"/>
                      <w:szCs w:val="22"/>
                    </w:rPr>
                  </w:pPr>
                </w:p>
              </w:tc>
              <w:tc>
                <w:tcPr>
                  <w:tcW w:w="2468" w:type="dxa"/>
                </w:tcPr>
                <w:p w:rsidR="000F4FD4" w:rsidRPr="00705AAD" w:rsidRDefault="000F4FD4" w:rsidP="007673F3">
                  <w:pPr>
                    <w:rPr>
                      <w:rFonts w:ascii="Calibri" w:hAnsi="Calibri" w:cs="Arial"/>
                      <w:i/>
                      <w:color w:val="002060"/>
                      <w:sz w:val="16"/>
                      <w:szCs w:val="16"/>
                      <w:lang w:val="el-GR"/>
                    </w:rPr>
                  </w:pPr>
                </w:p>
              </w:tc>
            </w:tr>
            <w:tr w:rsidR="000F4FD4" w:rsidRPr="00705AAD" w:rsidTr="007673F3">
              <w:tc>
                <w:tcPr>
                  <w:tcW w:w="2467" w:type="dxa"/>
                  <w:shd w:val="clear" w:color="auto" w:fill="auto"/>
                </w:tcPr>
                <w:p w:rsidR="000F4FD4" w:rsidRPr="00705AAD" w:rsidRDefault="000F4FD4" w:rsidP="007673F3">
                  <w:pPr>
                    <w:rPr>
                      <w:rFonts w:ascii="Calibri" w:hAnsi="Calibri"/>
                      <w:iCs/>
                      <w:color w:val="002060"/>
                      <w:sz w:val="22"/>
                      <w:szCs w:val="22"/>
                    </w:rPr>
                  </w:pPr>
                </w:p>
              </w:tc>
              <w:tc>
                <w:tcPr>
                  <w:tcW w:w="2468" w:type="dxa"/>
                </w:tcPr>
                <w:p w:rsidR="000F4FD4" w:rsidRPr="00705AAD" w:rsidRDefault="000F4FD4" w:rsidP="007673F3">
                  <w:pPr>
                    <w:rPr>
                      <w:rFonts w:ascii="Calibri" w:hAnsi="Calibri" w:cs="Arial"/>
                      <w:i/>
                      <w:color w:val="002060"/>
                      <w:sz w:val="16"/>
                      <w:szCs w:val="16"/>
                      <w:lang w:val="el-GR"/>
                    </w:rPr>
                  </w:pPr>
                </w:p>
              </w:tc>
            </w:tr>
            <w:tr w:rsidR="000F4FD4" w:rsidRPr="00705AAD" w:rsidTr="007673F3">
              <w:tc>
                <w:tcPr>
                  <w:tcW w:w="2467" w:type="dxa"/>
                  <w:shd w:val="clear" w:color="auto" w:fill="auto"/>
                </w:tcPr>
                <w:p w:rsidR="000F4FD4" w:rsidRPr="00705AAD" w:rsidRDefault="000F4FD4" w:rsidP="007673F3">
                  <w:pPr>
                    <w:rPr>
                      <w:rFonts w:ascii="Calibri" w:hAnsi="Calibri"/>
                      <w:iCs/>
                      <w:color w:val="002060"/>
                      <w:sz w:val="22"/>
                      <w:szCs w:val="22"/>
                    </w:rPr>
                  </w:pPr>
                </w:p>
              </w:tc>
              <w:tc>
                <w:tcPr>
                  <w:tcW w:w="2468" w:type="dxa"/>
                </w:tcPr>
                <w:p w:rsidR="000F4FD4" w:rsidRPr="00705AAD" w:rsidRDefault="000F4FD4" w:rsidP="007673F3">
                  <w:pPr>
                    <w:rPr>
                      <w:rFonts w:ascii="Calibri" w:hAnsi="Calibri" w:cs="Arial"/>
                      <w:i/>
                      <w:color w:val="002060"/>
                      <w:sz w:val="16"/>
                      <w:szCs w:val="16"/>
                      <w:lang w:val="el-GR"/>
                    </w:rPr>
                  </w:pPr>
                </w:p>
              </w:tc>
            </w:tr>
            <w:tr w:rsidR="000F4FD4" w:rsidRPr="00705AAD" w:rsidTr="007673F3">
              <w:tc>
                <w:tcPr>
                  <w:tcW w:w="2467" w:type="dxa"/>
                  <w:shd w:val="clear" w:color="auto" w:fill="auto"/>
                </w:tcPr>
                <w:p w:rsidR="000F4FD4" w:rsidRPr="00705AAD" w:rsidRDefault="000F4FD4" w:rsidP="007673F3">
                  <w:pPr>
                    <w:rPr>
                      <w:rFonts w:ascii="Calibri" w:hAnsi="Calibri"/>
                      <w:iCs/>
                      <w:color w:val="002060"/>
                      <w:sz w:val="22"/>
                      <w:szCs w:val="22"/>
                      <w:lang w:val="el-GR"/>
                    </w:rPr>
                  </w:pPr>
                </w:p>
              </w:tc>
              <w:tc>
                <w:tcPr>
                  <w:tcW w:w="2468" w:type="dxa"/>
                </w:tcPr>
                <w:p w:rsidR="000F4FD4" w:rsidRPr="00705AAD" w:rsidRDefault="000F4FD4" w:rsidP="007673F3">
                  <w:pPr>
                    <w:jc w:val="center"/>
                    <w:rPr>
                      <w:rFonts w:ascii="Calibri" w:hAnsi="Calibri" w:cs="Arial"/>
                      <w:color w:val="002060"/>
                      <w:sz w:val="20"/>
                      <w:szCs w:val="20"/>
                      <w:lang w:val="el-GR"/>
                    </w:rPr>
                  </w:pPr>
                </w:p>
              </w:tc>
            </w:tr>
            <w:tr w:rsidR="000F4FD4" w:rsidRPr="00705AAD" w:rsidTr="007673F3">
              <w:tc>
                <w:tcPr>
                  <w:tcW w:w="2467" w:type="dxa"/>
                </w:tcPr>
                <w:p w:rsidR="000F4FD4" w:rsidRPr="00705AAD" w:rsidRDefault="000F4FD4" w:rsidP="007673F3">
                  <w:pPr>
                    <w:rPr>
                      <w:rFonts w:ascii="Calibri" w:hAnsi="Calibri"/>
                      <w:iCs/>
                      <w:color w:val="002060"/>
                      <w:sz w:val="22"/>
                      <w:szCs w:val="22"/>
                      <w:lang w:val="el-GR"/>
                    </w:rPr>
                  </w:pPr>
                  <w:r w:rsidRPr="00705AAD">
                    <w:rPr>
                      <w:rFonts w:ascii="Calibri" w:hAnsi="Calibri"/>
                      <w:iCs/>
                      <w:color w:val="002060"/>
                      <w:sz w:val="22"/>
                      <w:szCs w:val="22"/>
                      <w:lang w:val="el-GR"/>
                    </w:rPr>
                    <w:t>Σύνολο</w:t>
                  </w:r>
                  <w:r w:rsidR="00640319">
                    <w:rPr>
                      <w:rFonts w:ascii="Calibri" w:hAnsi="Calibri"/>
                      <w:iCs/>
                      <w:color w:val="002060"/>
                      <w:sz w:val="22"/>
                      <w:szCs w:val="22"/>
                      <w:lang w:val="el-GR"/>
                    </w:rPr>
                    <w:t xml:space="preserve"> </w:t>
                  </w:r>
                  <w:r w:rsidRPr="00705AAD">
                    <w:rPr>
                      <w:rFonts w:ascii="Calibri" w:hAnsi="Calibri"/>
                      <w:iCs/>
                      <w:color w:val="002060"/>
                      <w:sz w:val="22"/>
                      <w:szCs w:val="22"/>
                      <w:lang w:val="el-GR"/>
                    </w:rPr>
                    <w:t>Μαθήματος</w:t>
                  </w:r>
                </w:p>
              </w:tc>
              <w:tc>
                <w:tcPr>
                  <w:tcW w:w="2468" w:type="dxa"/>
                  <w:vAlign w:val="center"/>
                </w:tcPr>
                <w:p w:rsidR="000F4FD4" w:rsidRPr="00705AAD" w:rsidRDefault="003F1319" w:rsidP="00775C80">
                  <w:pPr>
                    <w:jc w:val="center"/>
                    <w:rPr>
                      <w:rFonts w:ascii="Calibri" w:hAnsi="Calibri" w:cs="Arial"/>
                      <w:b/>
                      <w:i/>
                      <w:color w:val="002060"/>
                      <w:sz w:val="20"/>
                      <w:szCs w:val="20"/>
                      <w:lang w:val="el-GR"/>
                    </w:rPr>
                  </w:pPr>
                  <w:r>
                    <w:rPr>
                      <w:rFonts w:ascii="Calibri" w:hAnsi="Calibri" w:cs="Arial"/>
                      <w:b/>
                      <w:i/>
                      <w:color w:val="002060"/>
                      <w:sz w:val="20"/>
                      <w:szCs w:val="20"/>
                      <w:lang w:val="el-GR"/>
                    </w:rPr>
                    <w:t>1</w:t>
                  </w:r>
                  <w:r w:rsidR="00775C80">
                    <w:rPr>
                      <w:rFonts w:ascii="Calibri" w:hAnsi="Calibri" w:cs="Arial"/>
                      <w:b/>
                      <w:i/>
                      <w:color w:val="002060"/>
                      <w:sz w:val="20"/>
                      <w:szCs w:val="20"/>
                      <w:lang w:val="el-GR"/>
                    </w:rPr>
                    <w:t>5</w:t>
                  </w:r>
                  <w:r>
                    <w:rPr>
                      <w:rFonts w:ascii="Calibri" w:hAnsi="Calibri" w:cs="Arial"/>
                      <w:b/>
                      <w:i/>
                      <w:color w:val="002060"/>
                      <w:sz w:val="20"/>
                      <w:szCs w:val="20"/>
                      <w:lang w:val="el-GR"/>
                    </w:rPr>
                    <w:t>0</w:t>
                  </w:r>
                </w:p>
              </w:tc>
            </w:tr>
          </w:tbl>
          <w:p w:rsidR="000F4FD4" w:rsidRPr="00705AAD" w:rsidRDefault="000F4FD4" w:rsidP="007673F3">
            <w:pPr>
              <w:rPr>
                <w:rFonts w:ascii="Tahoma" w:hAnsi="Tahoma" w:cs="Tahoma"/>
              </w:rPr>
            </w:pPr>
          </w:p>
        </w:tc>
      </w:tr>
      <w:tr w:rsidR="000F4FD4" w:rsidRPr="00640319" w:rsidTr="007673F3">
        <w:tc>
          <w:tcPr>
            <w:tcW w:w="3306" w:type="dxa"/>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rsidR="000F4FD4" w:rsidRPr="00705AAD" w:rsidRDefault="000F4FD4" w:rsidP="007673F3">
            <w:pPr>
              <w:jc w:val="both"/>
              <w:rPr>
                <w:rFonts w:ascii="Calibri" w:hAnsi="Calibri" w:cs="Arial"/>
                <w:i/>
                <w:sz w:val="16"/>
                <w:szCs w:val="16"/>
                <w:lang w:val="el-GR"/>
              </w:rPr>
            </w:pP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0F4FD4" w:rsidRPr="00705AAD" w:rsidRDefault="000F4FD4" w:rsidP="007673F3">
            <w:pPr>
              <w:jc w:val="both"/>
              <w:rPr>
                <w:rFonts w:ascii="Calibri" w:hAnsi="Calibri" w:cs="Arial"/>
                <w:i/>
                <w:sz w:val="16"/>
                <w:szCs w:val="16"/>
                <w:lang w:val="el-GR"/>
              </w:rPr>
            </w:pPr>
          </w:p>
          <w:p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574329" w:rsidRDefault="00574329" w:rsidP="007673F3">
            <w:pPr>
              <w:rPr>
                <w:rFonts w:ascii="Calibri" w:hAnsi="Calibri" w:cs="Arial"/>
                <w:color w:val="002060"/>
                <w:lang w:val="el-GR"/>
              </w:rPr>
            </w:pPr>
            <w:r>
              <w:rPr>
                <w:rFonts w:ascii="Calibri" w:hAnsi="Calibri" w:cs="Arial"/>
                <w:color w:val="002060"/>
                <w:lang w:val="el-GR"/>
              </w:rPr>
              <w:t xml:space="preserve">Γλώσσα αξιολόγησης </w:t>
            </w:r>
          </w:p>
          <w:p w:rsidR="00574329" w:rsidRDefault="00574329" w:rsidP="007673F3">
            <w:pPr>
              <w:rPr>
                <w:rFonts w:ascii="Calibri" w:hAnsi="Calibri" w:cs="Arial"/>
                <w:color w:val="002060"/>
                <w:lang w:val="el-GR"/>
              </w:rPr>
            </w:pPr>
            <w:r>
              <w:rPr>
                <w:rFonts w:ascii="Calibri" w:hAnsi="Calibri" w:cs="Arial"/>
                <w:color w:val="002060"/>
                <w:lang w:val="el-GR"/>
              </w:rPr>
              <w:t>Ελληνικά</w:t>
            </w:r>
          </w:p>
          <w:p w:rsidR="000F4FD4" w:rsidRDefault="000F4FD4" w:rsidP="007673F3">
            <w:pPr>
              <w:rPr>
                <w:rFonts w:ascii="Calibri" w:hAnsi="Calibri" w:cs="Arial"/>
                <w:color w:val="002060"/>
                <w:lang w:val="el-GR"/>
              </w:rPr>
            </w:pPr>
          </w:p>
          <w:p w:rsidR="000F4FD4" w:rsidRDefault="00574329" w:rsidP="007673F3">
            <w:pPr>
              <w:rPr>
                <w:rFonts w:ascii="Calibri" w:hAnsi="Calibri" w:cs="Arial"/>
                <w:color w:val="002060"/>
                <w:lang w:val="el-GR"/>
              </w:rPr>
            </w:pPr>
            <w:r>
              <w:rPr>
                <w:rFonts w:ascii="Calibri" w:hAnsi="Calibri" w:cs="Arial"/>
                <w:color w:val="002060"/>
                <w:lang w:val="el-GR"/>
              </w:rPr>
              <w:t>Μέθοδοι αξιολόγησης</w:t>
            </w:r>
          </w:p>
          <w:p w:rsidR="000F4FD4" w:rsidRDefault="00574329" w:rsidP="007673F3">
            <w:pPr>
              <w:rPr>
                <w:rFonts w:ascii="Calibri" w:hAnsi="Calibri" w:cs="Arial"/>
                <w:color w:val="002060"/>
                <w:lang w:val="el-GR"/>
              </w:rPr>
            </w:pPr>
            <w:r w:rsidRPr="00574329">
              <w:rPr>
                <w:rFonts w:ascii="Calibri" w:hAnsi="Calibri" w:cs="Arial"/>
                <w:color w:val="002060"/>
                <w:lang w:val="el-GR"/>
              </w:rPr>
              <w:t>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w:t>
            </w: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Pr="00705AAD" w:rsidRDefault="000F4FD4" w:rsidP="007673F3">
            <w:pPr>
              <w:rPr>
                <w:rFonts w:ascii="Calibri" w:hAnsi="Calibri" w:cs="Arial"/>
                <w:color w:val="002060"/>
                <w:lang w:val="el-GR"/>
              </w:rPr>
            </w:pPr>
          </w:p>
        </w:tc>
      </w:tr>
    </w:tbl>
    <w:p w:rsidR="000F4FD4" w:rsidRPr="00705AAD" w:rsidRDefault="000F4FD4" w:rsidP="00296B9B">
      <w:pPr>
        <w:widowControl w:val="0"/>
        <w:numPr>
          <w:ilvl w:val="0"/>
          <w:numId w:val="2"/>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0F4FD4" w:rsidRPr="00B55DD2" w:rsidTr="007673F3">
        <w:tc>
          <w:tcPr>
            <w:tcW w:w="8472" w:type="dxa"/>
          </w:tcPr>
          <w:p w:rsidR="001A1C52" w:rsidRDefault="00A8723B" w:rsidP="00A8723B">
            <w:pPr>
              <w:pStyle w:val="ListParagraph"/>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rsidR="00574329" w:rsidRDefault="00574329" w:rsidP="00A8723B">
            <w:pPr>
              <w:pStyle w:val="ListParagraph"/>
              <w:ind w:left="0"/>
              <w:jc w:val="both"/>
              <w:rPr>
                <w:rFonts w:cs="Arial"/>
                <w:i/>
                <w:sz w:val="16"/>
                <w:szCs w:val="16"/>
              </w:rPr>
            </w:pPr>
          </w:p>
          <w:p w:rsidR="00296B9B" w:rsidRPr="007407DC" w:rsidRDefault="00296B9B" w:rsidP="00296B9B">
            <w:pPr>
              <w:spacing w:before="120" w:after="120"/>
              <w:rPr>
                <w:b/>
              </w:rPr>
            </w:pPr>
            <w:r w:rsidRPr="007407DC">
              <w:rPr>
                <w:b/>
                <w:sz w:val="22"/>
                <w:szCs w:val="22"/>
              </w:rPr>
              <w:t xml:space="preserve">Ελληνική : </w:t>
            </w:r>
          </w:p>
          <w:p w:rsidR="00296B9B" w:rsidRPr="00F34ADC" w:rsidRDefault="007031B8" w:rsidP="007031B8">
            <w:pPr>
              <w:numPr>
                <w:ilvl w:val="0"/>
                <w:numId w:val="9"/>
              </w:numPr>
              <w:spacing w:before="120" w:after="120"/>
              <w:rPr>
                <w:rFonts w:asciiTheme="minorHAnsi" w:hAnsiTheme="minorHAnsi"/>
                <w:color w:val="000000"/>
                <w:lang w:val="el-GR"/>
              </w:rPr>
            </w:pPr>
            <w:r w:rsidRPr="007031B8">
              <w:rPr>
                <w:rFonts w:asciiTheme="minorHAnsi" w:hAnsiTheme="minorHAnsi"/>
                <w:sz w:val="22"/>
                <w:szCs w:val="22"/>
                <w:lang w:val="el-GR"/>
              </w:rPr>
              <w:t>Ηλίας</w:t>
            </w:r>
            <w:r w:rsidRPr="009F2EE0">
              <w:rPr>
                <w:rFonts w:asciiTheme="minorHAnsi" w:hAnsiTheme="minorHAnsi"/>
                <w:sz w:val="22"/>
                <w:szCs w:val="22"/>
                <w:lang w:val="el-GR"/>
              </w:rPr>
              <w:t xml:space="preserve"> </w:t>
            </w:r>
            <w:r w:rsidRPr="007031B8">
              <w:rPr>
                <w:rFonts w:asciiTheme="minorHAnsi" w:hAnsiTheme="minorHAnsi"/>
                <w:sz w:val="22"/>
                <w:szCs w:val="22"/>
                <w:lang w:val="el-GR"/>
              </w:rPr>
              <w:t>Νεραντζής</w:t>
            </w:r>
            <w:r w:rsidRPr="009F2EE0">
              <w:rPr>
                <w:rFonts w:asciiTheme="minorHAnsi" w:hAnsiTheme="minorHAnsi"/>
                <w:sz w:val="22"/>
                <w:szCs w:val="22"/>
                <w:lang w:val="el-GR"/>
              </w:rPr>
              <w:t xml:space="preserve">, </w:t>
            </w:r>
            <w:r w:rsidRPr="007031B8">
              <w:rPr>
                <w:rFonts w:asciiTheme="minorHAnsi" w:hAnsiTheme="minorHAnsi"/>
                <w:sz w:val="22"/>
                <w:szCs w:val="22"/>
                <w:lang w:val="el-GR"/>
              </w:rPr>
              <w:t>Παναγιώτης</w:t>
            </w:r>
            <w:r w:rsidRPr="009F2EE0">
              <w:rPr>
                <w:rFonts w:asciiTheme="minorHAnsi" w:hAnsiTheme="minorHAnsi"/>
                <w:sz w:val="22"/>
                <w:szCs w:val="22"/>
                <w:lang w:val="el-GR"/>
              </w:rPr>
              <w:t xml:space="preserve"> </w:t>
            </w:r>
            <w:r w:rsidRPr="007031B8">
              <w:rPr>
                <w:rFonts w:asciiTheme="minorHAnsi" w:hAnsiTheme="minorHAnsi"/>
                <w:sz w:val="22"/>
                <w:szCs w:val="22"/>
                <w:lang w:val="el-GR"/>
              </w:rPr>
              <w:t>Ταταρίδης</w:t>
            </w:r>
            <w:r w:rsidRPr="009F2EE0">
              <w:rPr>
                <w:rFonts w:asciiTheme="minorHAnsi" w:hAnsiTheme="minorHAnsi"/>
                <w:sz w:val="22"/>
                <w:szCs w:val="22"/>
                <w:lang w:val="el-GR"/>
              </w:rPr>
              <w:t xml:space="preserve">, </w:t>
            </w:r>
            <w:r w:rsidRPr="007031B8">
              <w:rPr>
                <w:rFonts w:asciiTheme="minorHAnsi" w:hAnsiTheme="minorHAnsi"/>
                <w:sz w:val="22"/>
                <w:szCs w:val="22"/>
                <w:lang w:val="el-GR"/>
              </w:rPr>
              <w:t>Στυλιανός</w:t>
            </w:r>
            <w:r w:rsidRPr="009F2EE0">
              <w:rPr>
                <w:rFonts w:asciiTheme="minorHAnsi" w:hAnsiTheme="minorHAnsi"/>
                <w:sz w:val="22"/>
                <w:szCs w:val="22"/>
                <w:lang w:val="el-GR"/>
              </w:rPr>
              <w:t xml:space="preserve"> </w:t>
            </w:r>
            <w:r w:rsidRPr="007031B8">
              <w:rPr>
                <w:rFonts w:asciiTheme="minorHAnsi" w:hAnsiTheme="minorHAnsi"/>
                <w:sz w:val="22"/>
                <w:szCs w:val="22"/>
                <w:lang w:val="el-GR"/>
              </w:rPr>
              <w:t>Λογοθέτης</w:t>
            </w:r>
            <w:r w:rsidRPr="009F2EE0">
              <w:rPr>
                <w:rFonts w:asciiTheme="minorHAnsi" w:hAnsiTheme="minorHAnsi"/>
                <w:sz w:val="22"/>
                <w:szCs w:val="22"/>
                <w:lang w:val="el-GR"/>
              </w:rPr>
              <w:t xml:space="preserve">. </w:t>
            </w:r>
            <w:r w:rsidR="00F34ADC" w:rsidRPr="00F34ADC">
              <w:rPr>
                <w:rFonts w:asciiTheme="minorHAnsi" w:hAnsiTheme="minorHAnsi"/>
                <w:sz w:val="22"/>
                <w:szCs w:val="22"/>
                <w:lang w:val="el-GR"/>
              </w:rPr>
              <w:t xml:space="preserve">2016. </w:t>
            </w:r>
            <w:r w:rsidR="00F34ADC" w:rsidRPr="007031B8">
              <w:rPr>
                <w:rFonts w:asciiTheme="minorHAnsi" w:hAnsiTheme="minorHAnsi"/>
                <w:sz w:val="22"/>
                <w:szCs w:val="22"/>
                <w:lang w:val="el-GR"/>
              </w:rPr>
              <w:t>Βιοτεχνολογία</w:t>
            </w:r>
            <w:r w:rsidR="00F34ADC" w:rsidRPr="009F2EE0">
              <w:rPr>
                <w:rFonts w:asciiTheme="minorHAnsi" w:hAnsiTheme="minorHAnsi"/>
                <w:sz w:val="22"/>
                <w:szCs w:val="22"/>
                <w:lang w:val="el-GR"/>
              </w:rPr>
              <w:t xml:space="preserve"> </w:t>
            </w:r>
            <w:r w:rsidR="00F34ADC" w:rsidRPr="007031B8">
              <w:rPr>
                <w:rFonts w:asciiTheme="minorHAnsi" w:hAnsiTheme="minorHAnsi"/>
                <w:sz w:val="22"/>
                <w:szCs w:val="22"/>
                <w:lang w:val="el-GR"/>
              </w:rPr>
              <w:t>Και</w:t>
            </w:r>
            <w:r w:rsidR="00F34ADC" w:rsidRPr="009F2EE0">
              <w:rPr>
                <w:rFonts w:asciiTheme="minorHAnsi" w:hAnsiTheme="minorHAnsi"/>
                <w:sz w:val="22"/>
                <w:szCs w:val="22"/>
                <w:lang w:val="el-GR"/>
              </w:rPr>
              <w:t xml:space="preserve"> </w:t>
            </w:r>
            <w:r w:rsidR="00F34ADC" w:rsidRPr="007031B8">
              <w:rPr>
                <w:rFonts w:asciiTheme="minorHAnsi" w:hAnsiTheme="minorHAnsi"/>
                <w:sz w:val="22"/>
                <w:szCs w:val="22"/>
                <w:lang w:val="el-GR"/>
              </w:rPr>
              <w:t>Βιομηχανικές</w:t>
            </w:r>
            <w:r w:rsidR="00F34ADC" w:rsidRPr="009F2EE0">
              <w:rPr>
                <w:rFonts w:asciiTheme="minorHAnsi" w:hAnsiTheme="minorHAnsi"/>
                <w:sz w:val="22"/>
                <w:szCs w:val="22"/>
                <w:lang w:val="el-GR"/>
              </w:rPr>
              <w:t xml:space="preserve"> </w:t>
            </w:r>
            <w:r w:rsidR="00F34ADC" w:rsidRPr="007031B8">
              <w:rPr>
                <w:rFonts w:asciiTheme="minorHAnsi" w:hAnsiTheme="minorHAnsi"/>
                <w:sz w:val="22"/>
                <w:szCs w:val="22"/>
                <w:lang w:val="el-GR"/>
              </w:rPr>
              <w:t>Ζυμώσεις</w:t>
            </w:r>
            <w:r w:rsidRPr="009F2EE0">
              <w:rPr>
                <w:rFonts w:asciiTheme="minorHAnsi" w:hAnsiTheme="minorHAnsi"/>
                <w:sz w:val="22"/>
                <w:szCs w:val="22"/>
                <w:lang w:val="el-GR"/>
              </w:rPr>
              <w:t xml:space="preserve">. </w:t>
            </w:r>
            <w:r w:rsidRPr="007031B8">
              <w:rPr>
                <w:rFonts w:asciiTheme="minorHAnsi" w:hAnsiTheme="minorHAnsi"/>
                <w:sz w:val="22"/>
                <w:szCs w:val="22"/>
                <w:lang w:val="el-GR"/>
              </w:rPr>
              <w:t>Εκδ. Έμβρυο</w:t>
            </w:r>
            <w:r w:rsidRPr="009F2EE0">
              <w:rPr>
                <w:rFonts w:asciiTheme="minorHAnsi" w:hAnsiTheme="minorHAnsi"/>
                <w:sz w:val="22"/>
                <w:szCs w:val="22"/>
                <w:lang w:val="el-GR"/>
              </w:rPr>
              <w:t xml:space="preserve">. </w:t>
            </w:r>
          </w:p>
          <w:p w:rsidR="00296B9B" w:rsidRPr="00F34ADC" w:rsidRDefault="00296B9B" w:rsidP="00296B9B">
            <w:pPr>
              <w:spacing w:before="120" w:after="120"/>
              <w:rPr>
                <w:b/>
                <w:lang w:val="el-GR"/>
              </w:rPr>
            </w:pPr>
            <w:r w:rsidRPr="00F34ADC">
              <w:rPr>
                <w:b/>
                <w:sz w:val="22"/>
                <w:szCs w:val="22"/>
                <w:lang w:val="el-GR"/>
              </w:rPr>
              <w:t>Ξενόγλωσση :</w:t>
            </w:r>
          </w:p>
          <w:p w:rsidR="00296B9B" w:rsidRPr="00F34ADC" w:rsidRDefault="00296B9B" w:rsidP="007031B8">
            <w:pPr>
              <w:numPr>
                <w:ilvl w:val="0"/>
                <w:numId w:val="10"/>
              </w:numPr>
              <w:ind w:left="357" w:hanging="357"/>
              <w:rPr>
                <w:rFonts w:asciiTheme="minorHAnsi" w:hAnsiTheme="minorHAnsi"/>
                <w:color w:val="000000"/>
                <w:lang w:val="el-GR"/>
              </w:rPr>
            </w:pPr>
            <w:r w:rsidRPr="007031B8">
              <w:rPr>
                <w:rFonts w:asciiTheme="minorHAnsi" w:hAnsiTheme="minorHAnsi"/>
                <w:color w:val="000000"/>
                <w:sz w:val="22"/>
                <w:szCs w:val="22"/>
                <w:lang w:val="en-GB"/>
              </w:rPr>
              <w:t>Campbell</w:t>
            </w:r>
            <w:r w:rsidR="00D36211" w:rsidRPr="00640319">
              <w:rPr>
                <w:rFonts w:asciiTheme="minorHAnsi" w:hAnsiTheme="minorHAnsi"/>
                <w:color w:val="000000"/>
                <w:sz w:val="22"/>
                <w:szCs w:val="22"/>
              </w:rPr>
              <w:t xml:space="preserve"> </w:t>
            </w:r>
            <w:r w:rsidRPr="00640319">
              <w:rPr>
                <w:rFonts w:asciiTheme="minorHAnsi" w:hAnsiTheme="minorHAnsi"/>
                <w:color w:val="000000"/>
                <w:sz w:val="22"/>
                <w:szCs w:val="22"/>
              </w:rPr>
              <w:t xml:space="preserve"> </w:t>
            </w:r>
            <w:r w:rsidRPr="007031B8">
              <w:rPr>
                <w:rFonts w:asciiTheme="minorHAnsi" w:hAnsiTheme="minorHAnsi"/>
                <w:color w:val="000000"/>
                <w:sz w:val="22"/>
                <w:szCs w:val="22"/>
                <w:lang w:val="en-GB"/>
              </w:rPr>
              <w:t>I</w:t>
            </w:r>
            <w:r w:rsidRPr="00640319">
              <w:rPr>
                <w:rFonts w:asciiTheme="minorHAnsi" w:hAnsiTheme="minorHAnsi"/>
                <w:color w:val="000000"/>
                <w:sz w:val="22"/>
                <w:szCs w:val="22"/>
              </w:rPr>
              <w:t xml:space="preserve">. &amp; </w:t>
            </w:r>
            <w:r w:rsidRPr="007031B8">
              <w:rPr>
                <w:rFonts w:asciiTheme="minorHAnsi" w:hAnsiTheme="minorHAnsi"/>
                <w:color w:val="000000"/>
                <w:sz w:val="22"/>
                <w:szCs w:val="22"/>
                <w:lang w:val="en-GB"/>
              </w:rPr>
              <w:t>J</w:t>
            </w:r>
            <w:r w:rsidRPr="00640319">
              <w:rPr>
                <w:rFonts w:asciiTheme="minorHAnsi" w:hAnsiTheme="minorHAnsi"/>
                <w:color w:val="000000"/>
                <w:sz w:val="22"/>
                <w:szCs w:val="22"/>
              </w:rPr>
              <w:t xml:space="preserve"> </w:t>
            </w:r>
            <w:r w:rsidRPr="007031B8">
              <w:rPr>
                <w:rFonts w:asciiTheme="minorHAnsi" w:hAnsiTheme="minorHAnsi"/>
                <w:color w:val="000000"/>
                <w:sz w:val="22"/>
                <w:szCs w:val="22"/>
                <w:lang w:val="en-GB"/>
              </w:rPr>
              <w:t>H</w:t>
            </w:r>
            <w:r w:rsidRPr="00640319">
              <w:rPr>
                <w:rFonts w:asciiTheme="minorHAnsi" w:hAnsiTheme="minorHAnsi"/>
                <w:color w:val="000000"/>
                <w:sz w:val="22"/>
                <w:szCs w:val="22"/>
              </w:rPr>
              <w:t xml:space="preserve"> </w:t>
            </w:r>
            <w:r w:rsidRPr="007031B8">
              <w:rPr>
                <w:rFonts w:asciiTheme="minorHAnsi" w:hAnsiTheme="minorHAnsi"/>
                <w:color w:val="000000"/>
                <w:sz w:val="22"/>
                <w:szCs w:val="22"/>
                <w:lang w:val="en-GB"/>
              </w:rPr>
              <w:t>Duffus</w:t>
            </w:r>
            <w:r w:rsidRPr="00640319">
              <w:rPr>
                <w:rFonts w:asciiTheme="minorHAnsi" w:hAnsiTheme="minorHAnsi"/>
                <w:color w:val="000000"/>
                <w:sz w:val="22"/>
                <w:szCs w:val="22"/>
              </w:rPr>
              <w:t xml:space="preserve"> (1991) </w:t>
            </w:r>
            <w:r w:rsidRPr="007031B8">
              <w:rPr>
                <w:rFonts w:asciiTheme="minorHAnsi" w:hAnsiTheme="minorHAnsi"/>
                <w:color w:val="000000"/>
                <w:sz w:val="22"/>
                <w:szCs w:val="22"/>
                <w:lang w:val="en-GB"/>
              </w:rPr>
              <w:t>Yeast</w:t>
            </w:r>
            <w:r w:rsidRPr="00640319">
              <w:rPr>
                <w:rFonts w:asciiTheme="minorHAnsi" w:hAnsiTheme="minorHAnsi"/>
                <w:color w:val="000000"/>
                <w:sz w:val="22"/>
                <w:szCs w:val="22"/>
              </w:rPr>
              <w:t xml:space="preserve">: </w:t>
            </w:r>
            <w:r w:rsidRPr="007031B8">
              <w:rPr>
                <w:rFonts w:asciiTheme="minorHAnsi" w:hAnsiTheme="minorHAnsi"/>
                <w:color w:val="000000"/>
                <w:sz w:val="22"/>
                <w:szCs w:val="22"/>
                <w:lang w:val="en-GB"/>
              </w:rPr>
              <w:t>a</w:t>
            </w:r>
            <w:r w:rsidRPr="00640319">
              <w:rPr>
                <w:rFonts w:asciiTheme="minorHAnsi" w:hAnsiTheme="minorHAnsi"/>
                <w:color w:val="000000"/>
                <w:sz w:val="22"/>
                <w:szCs w:val="22"/>
              </w:rPr>
              <w:t xml:space="preserve"> </w:t>
            </w:r>
            <w:r w:rsidRPr="007031B8">
              <w:rPr>
                <w:rFonts w:asciiTheme="minorHAnsi" w:hAnsiTheme="minorHAnsi"/>
                <w:color w:val="000000"/>
                <w:sz w:val="22"/>
                <w:szCs w:val="22"/>
                <w:lang w:val="en-GB"/>
              </w:rPr>
              <w:t>practical</w:t>
            </w:r>
            <w:r w:rsidRPr="00640319">
              <w:rPr>
                <w:rFonts w:asciiTheme="minorHAnsi" w:hAnsiTheme="minorHAnsi"/>
                <w:color w:val="000000"/>
                <w:sz w:val="22"/>
                <w:szCs w:val="22"/>
              </w:rPr>
              <w:t xml:space="preserve"> </w:t>
            </w:r>
            <w:r w:rsidRPr="007031B8">
              <w:rPr>
                <w:rFonts w:asciiTheme="minorHAnsi" w:hAnsiTheme="minorHAnsi"/>
                <w:color w:val="000000"/>
                <w:sz w:val="22"/>
                <w:szCs w:val="22"/>
                <w:lang w:val="en-GB"/>
              </w:rPr>
              <w:t>approach</w:t>
            </w:r>
            <w:r w:rsidRPr="00640319">
              <w:rPr>
                <w:rFonts w:asciiTheme="minorHAnsi" w:hAnsiTheme="minorHAnsi"/>
                <w:color w:val="000000"/>
                <w:sz w:val="22"/>
                <w:szCs w:val="22"/>
              </w:rPr>
              <w:t>.</w:t>
            </w:r>
            <w:r w:rsidRPr="007031B8">
              <w:rPr>
                <w:rFonts w:asciiTheme="minorHAnsi" w:hAnsiTheme="minorHAnsi"/>
                <w:color w:val="000000"/>
                <w:sz w:val="22"/>
                <w:szCs w:val="22"/>
                <w:lang w:val="en-GB"/>
              </w:rPr>
              <w:t> </w:t>
            </w:r>
            <w:r w:rsidRPr="00640319">
              <w:rPr>
                <w:rFonts w:asciiTheme="minorHAnsi" w:hAnsiTheme="minorHAnsi"/>
                <w:color w:val="000000"/>
                <w:sz w:val="22"/>
                <w:szCs w:val="22"/>
              </w:rPr>
              <w:t xml:space="preserve"> </w:t>
            </w:r>
            <w:r w:rsidRPr="007031B8">
              <w:rPr>
                <w:rFonts w:asciiTheme="minorHAnsi" w:hAnsiTheme="minorHAnsi"/>
                <w:color w:val="000000"/>
                <w:sz w:val="22"/>
                <w:szCs w:val="22"/>
                <w:lang w:val="en-GB"/>
              </w:rPr>
              <w:t>IRL</w:t>
            </w:r>
            <w:r w:rsidRPr="00F34ADC">
              <w:rPr>
                <w:rFonts w:asciiTheme="minorHAnsi" w:hAnsiTheme="minorHAnsi"/>
                <w:color w:val="000000"/>
                <w:sz w:val="22"/>
                <w:szCs w:val="22"/>
                <w:lang w:val="el-GR"/>
              </w:rPr>
              <w:t xml:space="preserve"> </w:t>
            </w:r>
            <w:r w:rsidRPr="007031B8">
              <w:rPr>
                <w:rFonts w:asciiTheme="minorHAnsi" w:hAnsiTheme="minorHAnsi"/>
                <w:color w:val="000000"/>
                <w:sz w:val="22"/>
                <w:szCs w:val="22"/>
                <w:lang w:val="en-GB"/>
              </w:rPr>
              <w:t>Press </w:t>
            </w:r>
            <w:r w:rsidRPr="00F34ADC">
              <w:rPr>
                <w:rFonts w:asciiTheme="minorHAnsi" w:hAnsiTheme="minorHAnsi"/>
                <w:color w:val="000000"/>
                <w:sz w:val="22"/>
                <w:szCs w:val="22"/>
                <w:lang w:val="el-GR"/>
              </w:rPr>
              <w:t xml:space="preserve"> </w:t>
            </w:r>
          </w:p>
          <w:p w:rsidR="00296B9B" w:rsidRPr="007031B8" w:rsidRDefault="00296B9B" w:rsidP="007031B8">
            <w:pPr>
              <w:numPr>
                <w:ilvl w:val="0"/>
                <w:numId w:val="10"/>
              </w:numPr>
              <w:ind w:left="357" w:hanging="357"/>
              <w:rPr>
                <w:rFonts w:asciiTheme="minorHAnsi" w:hAnsiTheme="minorHAnsi"/>
                <w:color w:val="000000"/>
                <w:lang w:val="en-GB"/>
              </w:rPr>
            </w:pPr>
            <w:r w:rsidRPr="007031B8">
              <w:rPr>
                <w:rFonts w:asciiTheme="minorHAnsi" w:hAnsiTheme="minorHAnsi"/>
                <w:color w:val="000000"/>
                <w:sz w:val="22"/>
                <w:szCs w:val="22"/>
                <w:lang w:val="en-GB"/>
              </w:rPr>
              <w:t>Lasking</w:t>
            </w:r>
            <w:r w:rsidRPr="00640319">
              <w:rPr>
                <w:rFonts w:asciiTheme="minorHAnsi" w:hAnsiTheme="minorHAnsi"/>
                <w:color w:val="000000"/>
                <w:sz w:val="22"/>
                <w:szCs w:val="22"/>
              </w:rPr>
              <w:t xml:space="preserve"> </w:t>
            </w:r>
            <w:r w:rsidRPr="007031B8">
              <w:rPr>
                <w:rFonts w:asciiTheme="minorHAnsi" w:hAnsiTheme="minorHAnsi"/>
                <w:color w:val="000000"/>
                <w:sz w:val="22"/>
                <w:szCs w:val="22"/>
                <w:lang w:val="en-GB"/>
              </w:rPr>
              <w:t>I</w:t>
            </w:r>
            <w:r w:rsidRPr="00640319">
              <w:rPr>
                <w:rFonts w:asciiTheme="minorHAnsi" w:hAnsiTheme="minorHAnsi"/>
                <w:color w:val="000000"/>
                <w:sz w:val="22"/>
                <w:szCs w:val="22"/>
              </w:rPr>
              <w:t xml:space="preserve">. </w:t>
            </w:r>
            <w:r w:rsidRPr="007031B8">
              <w:rPr>
                <w:rFonts w:asciiTheme="minorHAnsi" w:hAnsiTheme="minorHAnsi"/>
                <w:color w:val="000000"/>
                <w:sz w:val="22"/>
                <w:szCs w:val="22"/>
                <w:lang w:val="en-GB"/>
              </w:rPr>
              <w:t>Allen </w:t>
            </w:r>
            <w:r w:rsidRPr="00640319">
              <w:rPr>
                <w:rFonts w:asciiTheme="minorHAnsi" w:hAnsiTheme="minorHAnsi"/>
                <w:color w:val="000000"/>
                <w:sz w:val="22"/>
                <w:szCs w:val="22"/>
              </w:rPr>
              <w:t xml:space="preserve"> (1985) </w:t>
            </w:r>
            <w:r w:rsidRPr="007031B8">
              <w:rPr>
                <w:rFonts w:asciiTheme="minorHAnsi" w:hAnsiTheme="minorHAnsi"/>
                <w:color w:val="000000"/>
                <w:sz w:val="22"/>
                <w:szCs w:val="22"/>
                <w:lang w:val="en-GB"/>
              </w:rPr>
              <w:t>Enzymes</w:t>
            </w:r>
            <w:r w:rsidRPr="00640319">
              <w:rPr>
                <w:rFonts w:asciiTheme="minorHAnsi" w:hAnsiTheme="minorHAnsi"/>
                <w:color w:val="000000"/>
                <w:sz w:val="22"/>
                <w:szCs w:val="22"/>
              </w:rPr>
              <w:t xml:space="preserve"> </w:t>
            </w:r>
            <w:r w:rsidRPr="007031B8">
              <w:rPr>
                <w:rFonts w:asciiTheme="minorHAnsi" w:hAnsiTheme="minorHAnsi"/>
                <w:color w:val="000000"/>
                <w:sz w:val="22"/>
                <w:szCs w:val="22"/>
                <w:lang w:val="en-GB"/>
              </w:rPr>
              <w:t>and</w:t>
            </w:r>
            <w:r w:rsidRPr="00640319">
              <w:rPr>
                <w:rFonts w:asciiTheme="minorHAnsi" w:hAnsiTheme="minorHAnsi"/>
                <w:color w:val="000000"/>
                <w:sz w:val="22"/>
                <w:szCs w:val="22"/>
              </w:rPr>
              <w:t xml:space="preserve"> </w:t>
            </w:r>
            <w:r w:rsidRPr="007031B8">
              <w:rPr>
                <w:rFonts w:asciiTheme="minorHAnsi" w:hAnsiTheme="minorHAnsi"/>
                <w:color w:val="000000"/>
                <w:sz w:val="22"/>
                <w:szCs w:val="22"/>
                <w:lang w:val="en-GB"/>
              </w:rPr>
              <w:t>immobilized Cells in Biotechnology. Biotechnology Series The benjiamin /Cumming Publishing Company, Inc., London</w:t>
            </w:r>
          </w:p>
          <w:p w:rsidR="00296B9B" w:rsidRPr="007031B8" w:rsidRDefault="00296B9B" w:rsidP="007031B8">
            <w:pPr>
              <w:numPr>
                <w:ilvl w:val="0"/>
                <w:numId w:val="10"/>
              </w:numPr>
              <w:ind w:left="357" w:hanging="357"/>
              <w:rPr>
                <w:rFonts w:asciiTheme="minorHAnsi" w:hAnsiTheme="minorHAnsi"/>
                <w:color w:val="000000"/>
                <w:lang w:val="en-GB"/>
              </w:rPr>
            </w:pPr>
            <w:r w:rsidRPr="007031B8">
              <w:rPr>
                <w:rFonts w:asciiTheme="minorHAnsi" w:hAnsiTheme="minorHAnsi"/>
                <w:color w:val="000000"/>
                <w:sz w:val="22"/>
                <w:szCs w:val="22"/>
                <w:lang w:val="en-GB"/>
              </w:rPr>
              <w:t>Verachtert Hubert and Rene De Mot ( Editors) (1990) Yeast Biotechnology and biocatalysis.  Marcl Dekker, Inc. New York and Basel</w:t>
            </w:r>
          </w:p>
          <w:p w:rsidR="003F3693" w:rsidRPr="007031B8" w:rsidRDefault="00296B9B" w:rsidP="007031B8">
            <w:pPr>
              <w:numPr>
                <w:ilvl w:val="0"/>
                <w:numId w:val="10"/>
              </w:numPr>
              <w:ind w:left="357" w:hanging="357"/>
              <w:rPr>
                <w:rFonts w:asciiTheme="minorHAnsi" w:hAnsiTheme="minorHAnsi"/>
                <w:color w:val="000000"/>
              </w:rPr>
            </w:pPr>
            <w:r w:rsidRPr="007031B8">
              <w:rPr>
                <w:rFonts w:asciiTheme="minorHAnsi" w:hAnsiTheme="minorHAnsi"/>
                <w:snapToGrid w:val="0"/>
                <w:color w:val="000000"/>
                <w:sz w:val="22"/>
                <w:szCs w:val="22"/>
              </w:rPr>
              <w:t xml:space="preserve">Graham H.Fleet. Chur (1993) Wine microbiology and Biotechnology; Philadelphia, Pa. </w:t>
            </w:r>
            <w:r w:rsidRPr="007031B8">
              <w:rPr>
                <w:rFonts w:asciiTheme="minorHAnsi" w:hAnsiTheme="minorHAnsi"/>
                <w:snapToGrid w:val="0"/>
                <w:color w:val="000000"/>
                <w:sz w:val="22"/>
                <w:szCs w:val="22"/>
              </w:rPr>
              <w:lastRenderedPageBreak/>
              <w:t xml:space="preserve">Harwood Academic Publishers, </w:t>
            </w:r>
          </w:p>
          <w:p w:rsidR="003F3693" w:rsidRPr="00403A53" w:rsidRDefault="00D36211" w:rsidP="007031B8">
            <w:pPr>
              <w:pStyle w:val="Default"/>
              <w:numPr>
                <w:ilvl w:val="0"/>
                <w:numId w:val="10"/>
              </w:numPr>
              <w:ind w:left="357" w:hanging="357"/>
              <w:rPr>
                <w:rFonts w:asciiTheme="minorHAnsi" w:hAnsiTheme="minorHAnsi"/>
                <w:sz w:val="22"/>
                <w:szCs w:val="22"/>
                <w:lang w:val="en-US"/>
              </w:rPr>
            </w:pPr>
            <w:r w:rsidRPr="007031B8">
              <w:rPr>
                <w:rFonts w:asciiTheme="minorHAnsi" w:hAnsiTheme="minorHAnsi"/>
                <w:sz w:val="22"/>
                <w:szCs w:val="22"/>
                <w:lang w:val="en-US"/>
              </w:rPr>
              <w:t>Bamforth Charles</w:t>
            </w:r>
            <w:r>
              <w:rPr>
                <w:rFonts w:asciiTheme="minorHAnsi" w:hAnsiTheme="minorHAnsi"/>
                <w:sz w:val="22"/>
                <w:szCs w:val="22"/>
                <w:lang w:val="en-US"/>
              </w:rPr>
              <w:t>.</w:t>
            </w:r>
            <w:r w:rsidRPr="007031B8">
              <w:rPr>
                <w:rFonts w:asciiTheme="minorHAnsi" w:hAnsiTheme="minorHAnsi"/>
                <w:sz w:val="22"/>
                <w:szCs w:val="22"/>
                <w:lang w:val="en-US"/>
              </w:rPr>
              <w:t xml:space="preserve"> 2005</w:t>
            </w:r>
            <w:r>
              <w:rPr>
                <w:rFonts w:asciiTheme="minorHAnsi" w:hAnsiTheme="minorHAnsi"/>
                <w:sz w:val="22"/>
                <w:szCs w:val="22"/>
                <w:lang w:val="en-US"/>
              </w:rPr>
              <w:t>.</w:t>
            </w:r>
            <w:r w:rsidRPr="007031B8">
              <w:rPr>
                <w:rFonts w:asciiTheme="minorHAnsi" w:hAnsiTheme="minorHAnsi"/>
                <w:sz w:val="22"/>
                <w:szCs w:val="22"/>
                <w:lang w:val="en-US"/>
              </w:rPr>
              <w:t xml:space="preserve"> </w:t>
            </w:r>
            <w:r w:rsidR="003F3693" w:rsidRPr="007031B8">
              <w:rPr>
                <w:rFonts w:asciiTheme="minorHAnsi" w:hAnsiTheme="minorHAnsi"/>
                <w:sz w:val="22"/>
                <w:szCs w:val="22"/>
                <w:lang w:val="en-US"/>
              </w:rPr>
              <w:t xml:space="preserve">Food, Fermentation and Micro-organisms. W.Blackwell Publishing </w:t>
            </w:r>
          </w:p>
          <w:p w:rsidR="00403A53" w:rsidRDefault="00403A53" w:rsidP="007031B8">
            <w:pPr>
              <w:pStyle w:val="Default"/>
              <w:numPr>
                <w:ilvl w:val="0"/>
                <w:numId w:val="10"/>
              </w:numPr>
              <w:ind w:left="357" w:hanging="357"/>
              <w:rPr>
                <w:rFonts w:asciiTheme="minorHAnsi" w:hAnsiTheme="minorHAnsi"/>
                <w:sz w:val="22"/>
                <w:szCs w:val="22"/>
                <w:lang w:val="en-US"/>
              </w:rPr>
            </w:pPr>
            <w:r w:rsidRPr="00403A53">
              <w:rPr>
                <w:rFonts w:asciiTheme="minorHAnsi" w:hAnsiTheme="minorHAnsi"/>
                <w:sz w:val="22"/>
                <w:szCs w:val="22"/>
                <w:lang w:val="en-US"/>
              </w:rPr>
              <w:t xml:space="preserve">Roher </w:t>
            </w:r>
            <w:r>
              <w:rPr>
                <w:rFonts w:asciiTheme="minorHAnsi" w:hAnsiTheme="minorHAnsi"/>
                <w:sz w:val="22"/>
                <w:szCs w:val="22"/>
              </w:rPr>
              <w:t>Μ</w:t>
            </w:r>
            <w:r w:rsidRPr="00403A53">
              <w:rPr>
                <w:rFonts w:asciiTheme="minorHAnsi" w:hAnsiTheme="minorHAnsi"/>
                <w:sz w:val="22"/>
                <w:szCs w:val="22"/>
                <w:lang w:val="en-US"/>
              </w:rPr>
              <w:t>. 2001. T</w:t>
            </w:r>
            <w:r>
              <w:rPr>
                <w:rFonts w:asciiTheme="minorHAnsi" w:hAnsiTheme="minorHAnsi"/>
                <w:sz w:val="22"/>
                <w:szCs w:val="22"/>
                <w:lang w:val="en-US"/>
              </w:rPr>
              <w:t>he Biotechnology of Ethanol – Wiley-VCH</w:t>
            </w:r>
          </w:p>
          <w:p w:rsidR="00403A53" w:rsidRDefault="00403A53" w:rsidP="007031B8">
            <w:pPr>
              <w:pStyle w:val="Default"/>
              <w:numPr>
                <w:ilvl w:val="0"/>
                <w:numId w:val="10"/>
              </w:numPr>
              <w:ind w:left="357" w:hanging="357"/>
              <w:rPr>
                <w:rFonts w:asciiTheme="minorHAnsi" w:hAnsiTheme="minorHAnsi"/>
                <w:sz w:val="22"/>
                <w:szCs w:val="22"/>
                <w:lang w:val="en-US"/>
              </w:rPr>
            </w:pPr>
            <w:r>
              <w:rPr>
                <w:rFonts w:asciiTheme="minorHAnsi" w:hAnsiTheme="minorHAnsi"/>
                <w:sz w:val="22"/>
                <w:szCs w:val="22"/>
                <w:lang w:val="en-US"/>
              </w:rPr>
              <w:t xml:space="preserve">Mosier N.S. &amp; Landisch M.R.2009. </w:t>
            </w:r>
            <w:r w:rsidRPr="00403A53">
              <w:rPr>
                <w:rFonts w:asciiTheme="minorHAnsi" w:hAnsiTheme="minorHAnsi"/>
                <w:sz w:val="22"/>
                <w:szCs w:val="22"/>
                <w:lang w:val="en-US"/>
              </w:rPr>
              <w:t xml:space="preserve">Modern Biotechnology~ Connecting Innovations in Microbiology and Biochemistry to Engineering Fundamentals </w:t>
            </w:r>
            <w:r>
              <w:rPr>
                <w:rFonts w:asciiTheme="minorHAnsi" w:hAnsiTheme="minorHAnsi"/>
                <w:sz w:val="22"/>
                <w:szCs w:val="22"/>
                <w:lang w:val="en-US"/>
              </w:rPr>
              <w:t>–</w:t>
            </w:r>
            <w:r w:rsidRPr="00403A53">
              <w:rPr>
                <w:rFonts w:asciiTheme="minorHAnsi" w:hAnsiTheme="minorHAnsi"/>
                <w:sz w:val="22"/>
                <w:szCs w:val="22"/>
                <w:lang w:val="en-US"/>
              </w:rPr>
              <w:t xml:space="preserve"> Wiley</w:t>
            </w:r>
          </w:p>
          <w:p w:rsidR="00403A53" w:rsidRDefault="00403A53" w:rsidP="00403A53">
            <w:pPr>
              <w:pStyle w:val="Default"/>
              <w:numPr>
                <w:ilvl w:val="0"/>
                <w:numId w:val="10"/>
              </w:numPr>
              <w:ind w:left="357" w:hanging="357"/>
              <w:rPr>
                <w:rFonts w:asciiTheme="minorHAnsi" w:hAnsiTheme="minorHAnsi"/>
                <w:sz w:val="22"/>
                <w:szCs w:val="22"/>
                <w:lang w:val="en-US"/>
              </w:rPr>
            </w:pPr>
            <w:r w:rsidRPr="00403A53">
              <w:rPr>
                <w:rFonts w:asciiTheme="minorHAnsi" w:hAnsiTheme="minorHAnsi"/>
                <w:sz w:val="22"/>
                <w:szCs w:val="22"/>
                <w:lang w:val="en-US"/>
              </w:rPr>
              <w:t xml:space="preserve">Satyanarayana T. &amp; Gotthard Kunze. </w:t>
            </w:r>
            <w:r>
              <w:rPr>
                <w:rFonts w:asciiTheme="minorHAnsi" w:hAnsiTheme="minorHAnsi"/>
                <w:sz w:val="22"/>
                <w:szCs w:val="22"/>
                <w:lang w:val="en-US"/>
              </w:rPr>
              <w:t xml:space="preserve">2009. </w:t>
            </w:r>
            <w:r w:rsidRPr="00403A53">
              <w:rPr>
                <w:rFonts w:asciiTheme="minorHAnsi" w:hAnsiTheme="minorHAnsi"/>
                <w:sz w:val="22"/>
                <w:szCs w:val="22"/>
                <w:lang w:val="en-US"/>
              </w:rPr>
              <w:t>Yeast Biotechnology: Diversity and Applications</w:t>
            </w:r>
            <w:r>
              <w:rPr>
                <w:rFonts w:asciiTheme="minorHAnsi" w:hAnsiTheme="minorHAnsi"/>
                <w:sz w:val="22"/>
                <w:szCs w:val="22"/>
                <w:lang w:val="en-US"/>
              </w:rPr>
              <w:t>. Springer</w:t>
            </w:r>
          </w:p>
          <w:p w:rsidR="00403A53" w:rsidRDefault="00403A53" w:rsidP="00403A53">
            <w:pPr>
              <w:pStyle w:val="Default"/>
              <w:numPr>
                <w:ilvl w:val="0"/>
                <w:numId w:val="10"/>
              </w:numPr>
              <w:ind w:left="357" w:hanging="357"/>
              <w:rPr>
                <w:rFonts w:asciiTheme="minorHAnsi" w:hAnsiTheme="minorHAnsi"/>
                <w:sz w:val="22"/>
                <w:szCs w:val="22"/>
                <w:lang w:val="en-US"/>
              </w:rPr>
            </w:pPr>
            <w:r w:rsidRPr="00403A53">
              <w:rPr>
                <w:rFonts w:asciiTheme="minorHAnsi" w:hAnsiTheme="minorHAnsi"/>
                <w:sz w:val="22"/>
                <w:szCs w:val="22"/>
                <w:lang w:val="en-US"/>
              </w:rPr>
              <w:t xml:space="preserve">El-Mansi E.M.T., C.F.A. Bryce, B. Dahhou, S. Sanchez, A.L. Demain, A.R. Allman. </w:t>
            </w:r>
            <w:r>
              <w:rPr>
                <w:rFonts w:asciiTheme="minorHAnsi" w:hAnsiTheme="minorHAnsi"/>
                <w:sz w:val="22"/>
                <w:szCs w:val="22"/>
                <w:lang w:val="en-US"/>
              </w:rPr>
              <w:t xml:space="preserve">2012. </w:t>
            </w:r>
            <w:r w:rsidRPr="00403A53">
              <w:rPr>
                <w:rFonts w:asciiTheme="minorHAnsi" w:hAnsiTheme="minorHAnsi"/>
                <w:sz w:val="22"/>
                <w:szCs w:val="22"/>
                <w:lang w:val="en-US"/>
              </w:rPr>
              <w:t>Fermentation Microbiology and Biotechnology</w:t>
            </w:r>
            <w:r>
              <w:rPr>
                <w:rFonts w:asciiTheme="minorHAnsi" w:hAnsiTheme="minorHAnsi"/>
                <w:sz w:val="22"/>
                <w:szCs w:val="22"/>
                <w:lang w:val="en-US"/>
              </w:rPr>
              <w:t>. CRC Press</w:t>
            </w:r>
          </w:p>
          <w:p w:rsidR="00403A53" w:rsidRDefault="00403A53" w:rsidP="00403A53">
            <w:pPr>
              <w:pStyle w:val="Default"/>
              <w:numPr>
                <w:ilvl w:val="0"/>
                <w:numId w:val="10"/>
              </w:numPr>
              <w:ind w:left="357" w:hanging="357"/>
              <w:rPr>
                <w:rFonts w:asciiTheme="minorHAnsi" w:hAnsiTheme="minorHAnsi"/>
                <w:sz w:val="22"/>
                <w:szCs w:val="22"/>
                <w:lang w:val="en-US"/>
              </w:rPr>
            </w:pPr>
            <w:r w:rsidRPr="00403A53">
              <w:rPr>
                <w:rFonts w:asciiTheme="minorHAnsi" w:hAnsiTheme="minorHAnsi"/>
                <w:sz w:val="22"/>
                <w:szCs w:val="22"/>
                <w:lang w:val="en-US"/>
              </w:rPr>
              <w:t>Stanbury P. F. and A. Whitaker</w:t>
            </w:r>
            <w:r>
              <w:rPr>
                <w:rFonts w:asciiTheme="minorHAnsi" w:hAnsiTheme="minorHAnsi"/>
                <w:sz w:val="22"/>
                <w:szCs w:val="22"/>
                <w:lang w:val="en-US"/>
              </w:rPr>
              <w:t xml:space="preserve">.2016. </w:t>
            </w:r>
            <w:r w:rsidRPr="00403A53">
              <w:rPr>
                <w:rFonts w:asciiTheme="minorHAnsi" w:hAnsiTheme="minorHAnsi"/>
                <w:sz w:val="22"/>
                <w:szCs w:val="22"/>
                <w:lang w:val="en-US"/>
              </w:rPr>
              <w:t xml:space="preserve"> Principles of Fermentation Technology</w:t>
            </w:r>
            <w:r>
              <w:rPr>
                <w:rFonts w:asciiTheme="minorHAnsi" w:hAnsiTheme="minorHAnsi"/>
                <w:sz w:val="22"/>
                <w:szCs w:val="22"/>
                <w:lang w:val="en-US"/>
              </w:rPr>
              <w:t>. Elsevier</w:t>
            </w:r>
          </w:p>
          <w:p w:rsidR="00D36211" w:rsidRDefault="00D36211" w:rsidP="00403A53">
            <w:pPr>
              <w:pStyle w:val="Default"/>
              <w:numPr>
                <w:ilvl w:val="0"/>
                <w:numId w:val="10"/>
              </w:numPr>
              <w:ind w:left="357" w:hanging="357"/>
              <w:rPr>
                <w:rFonts w:asciiTheme="minorHAnsi" w:hAnsiTheme="minorHAnsi"/>
                <w:sz w:val="22"/>
                <w:szCs w:val="22"/>
                <w:lang w:val="en-US"/>
              </w:rPr>
            </w:pPr>
            <w:r>
              <w:rPr>
                <w:rFonts w:asciiTheme="minorHAnsi" w:hAnsiTheme="minorHAnsi"/>
                <w:sz w:val="22"/>
                <w:szCs w:val="22"/>
                <w:lang w:val="en-US"/>
              </w:rPr>
              <w:t xml:space="preserve">Walker G.M. 1998. </w:t>
            </w:r>
            <w:r w:rsidRPr="00D36211">
              <w:rPr>
                <w:rFonts w:asciiTheme="minorHAnsi" w:hAnsiTheme="minorHAnsi"/>
                <w:sz w:val="22"/>
                <w:szCs w:val="22"/>
                <w:lang w:val="en-US"/>
              </w:rPr>
              <w:t>Yeast Physiology and Biotechnology</w:t>
            </w:r>
            <w:r>
              <w:rPr>
                <w:rFonts w:asciiTheme="minorHAnsi" w:hAnsiTheme="minorHAnsi"/>
                <w:sz w:val="22"/>
                <w:szCs w:val="22"/>
                <w:lang w:val="en-US"/>
              </w:rPr>
              <w:t>. Wiley</w:t>
            </w:r>
          </w:p>
          <w:p w:rsidR="00D36211" w:rsidRDefault="00D36211" w:rsidP="00D76157">
            <w:pPr>
              <w:pStyle w:val="Default"/>
              <w:numPr>
                <w:ilvl w:val="0"/>
                <w:numId w:val="10"/>
              </w:numPr>
              <w:rPr>
                <w:rFonts w:asciiTheme="minorHAnsi" w:hAnsiTheme="minorHAnsi"/>
                <w:sz w:val="22"/>
                <w:szCs w:val="22"/>
                <w:lang w:val="en-US"/>
              </w:rPr>
            </w:pPr>
            <w:r w:rsidRPr="00D36211">
              <w:rPr>
                <w:rFonts w:asciiTheme="minorHAnsi" w:hAnsiTheme="minorHAnsi"/>
                <w:sz w:val="22"/>
                <w:szCs w:val="22"/>
                <w:lang w:val="en-US"/>
              </w:rPr>
              <w:t>Vogel H.C. &amp; Todaro C.L. 1997. Fermentation And Biochemical E Ngineering Handboo</w:t>
            </w:r>
            <w:r>
              <w:rPr>
                <w:rFonts w:asciiTheme="minorHAnsi" w:hAnsiTheme="minorHAnsi"/>
                <w:sz w:val="22"/>
                <w:szCs w:val="22"/>
                <w:lang w:val="en-US"/>
              </w:rPr>
              <w:t>. K</w:t>
            </w:r>
            <w:r w:rsidRPr="00D36211">
              <w:rPr>
                <w:rFonts w:asciiTheme="minorHAnsi" w:hAnsiTheme="minorHAnsi"/>
                <w:sz w:val="22"/>
                <w:szCs w:val="22"/>
                <w:lang w:val="en-US"/>
              </w:rPr>
              <w:t>noyes Publications</w:t>
            </w:r>
          </w:p>
          <w:p w:rsidR="00D76157" w:rsidRDefault="00D76157" w:rsidP="00D76157">
            <w:pPr>
              <w:pStyle w:val="Default"/>
              <w:numPr>
                <w:ilvl w:val="0"/>
                <w:numId w:val="10"/>
              </w:numPr>
              <w:rPr>
                <w:rFonts w:asciiTheme="minorHAnsi" w:hAnsiTheme="minorHAnsi"/>
                <w:sz w:val="22"/>
                <w:szCs w:val="22"/>
                <w:lang w:val="en-US"/>
              </w:rPr>
            </w:pPr>
            <w:r w:rsidRPr="00D36211">
              <w:rPr>
                <w:rFonts w:asciiTheme="minorHAnsi" w:hAnsiTheme="minorHAnsi"/>
                <w:sz w:val="22"/>
                <w:szCs w:val="22"/>
                <w:lang w:val="en-US"/>
              </w:rPr>
              <w:t>Hongzhang Chen</w:t>
            </w:r>
            <w:r>
              <w:rPr>
                <w:rFonts w:asciiTheme="minorHAnsi" w:hAnsiTheme="minorHAnsi"/>
                <w:sz w:val="22"/>
                <w:szCs w:val="22"/>
                <w:lang w:val="en-US"/>
              </w:rPr>
              <w:t>.</w:t>
            </w:r>
            <w:r w:rsidRPr="00D36211">
              <w:rPr>
                <w:rFonts w:asciiTheme="minorHAnsi" w:hAnsiTheme="minorHAnsi"/>
                <w:sz w:val="22"/>
                <w:szCs w:val="22"/>
                <w:lang w:val="en-US"/>
              </w:rPr>
              <w:t xml:space="preserve"> 2013</w:t>
            </w:r>
            <w:r>
              <w:rPr>
                <w:rFonts w:asciiTheme="minorHAnsi" w:hAnsiTheme="minorHAnsi"/>
                <w:sz w:val="22"/>
                <w:szCs w:val="22"/>
                <w:lang w:val="en-US"/>
              </w:rPr>
              <w:t xml:space="preserve">. </w:t>
            </w:r>
            <w:r w:rsidRPr="00D36211">
              <w:rPr>
                <w:rFonts w:asciiTheme="minorHAnsi" w:hAnsiTheme="minorHAnsi"/>
                <w:sz w:val="22"/>
                <w:szCs w:val="22"/>
                <w:lang w:val="en-US"/>
              </w:rPr>
              <w:t>Modern Solid State Fermentation: Theory and Practice</w:t>
            </w:r>
            <w:r>
              <w:rPr>
                <w:rFonts w:asciiTheme="minorHAnsi" w:hAnsiTheme="minorHAnsi"/>
                <w:sz w:val="22"/>
                <w:szCs w:val="22"/>
                <w:lang w:val="en-US"/>
              </w:rPr>
              <w:t>. Springer</w:t>
            </w:r>
          </w:p>
          <w:p w:rsidR="00D76157" w:rsidRPr="00D76157" w:rsidRDefault="00D76157" w:rsidP="00D76157">
            <w:pPr>
              <w:pStyle w:val="Default"/>
              <w:numPr>
                <w:ilvl w:val="0"/>
                <w:numId w:val="10"/>
              </w:numPr>
              <w:rPr>
                <w:rFonts w:asciiTheme="minorHAnsi" w:hAnsiTheme="minorHAnsi"/>
                <w:sz w:val="22"/>
                <w:szCs w:val="22"/>
                <w:lang w:val="en-US"/>
              </w:rPr>
            </w:pPr>
            <w:r w:rsidRPr="00D76157">
              <w:rPr>
                <w:rFonts w:asciiTheme="minorHAnsi" w:hAnsiTheme="minorHAnsi"/>
                <w:sz w:val="22"/>
                <w:szCs w:val="22"/>
                <w:lang w:val="en-US"/>
              </w:rPr>
              <w:t>Trzcinski Antoine Prandota</w:t>
            </w:r>
            <w:r>
              <w:rPr>
                <w:rFonts w:asciiTheme="minorHAnsi" w:hAnsiTheme="minorHAnsi"/>
                <w:sz w:val="22"/>
                <w:szCs w:val="22"/>
                <w:lang w:val="en-US"/>
              </w:rPr>
              <w:t xml:space="preserve">. </w:t>
            </w:r>
            <w:r w:rsidRPr="00D76157">
              <w:rPr>
                <w:rFonts w:asciiTheme="minorHAnsi" w:hAnsiTheme="minorHAnsi"/>
                <w:sz w:val="22"/>
                <w:szCs w:val="22"/>
                <w:lang w:val="en-US"/>
              </w:rPr>
              <w:t xml:space="preserve"> </w:t>
            </w:r>
            <w:r>
              <w:rPr>
                <w:rFonts w:asciiTheme="minorHAnsi" w:hAnsiTheme="minorHAnsi"/>
                <w:sz w:val="22"/>
                <w:szCs w:val="22"/>
                <w:lang w:val="en-US"/>
              </w:rPr>
              <w:t xml:space="preserve">2017. </w:t>
            </w:r>
            <w:r w:rsidRPr="00D76157">
              <w:rPr>
                <w:rFonts w:asciiTheme="minorHAnsi" w:hAnsiTheme="minorHAnsi"/>
                <w:sz w:val="22"/>
                <w:szCs w:val="22"/>
                <w:lang w:val="en-US"/>
              </w:rPr>
              <w:t xml:space="preserve">Biofuels from Food Waste: Applications of Saccharification using </w:t>
            </w:r>
            <w:r>
              <w:rPr>
                <w:rFonts w:asciiTheme="minorHAnsi" w:hAnsiTheme="minorHAnsi"/>
                <w:sz w:val="22"/>
                <w:szCs w:val="22"/>
                <w:lang w:val="en-US"/>
              </w:rPr>
              <w:t>Fungal Solid State Fermentation. CRC Press</w:t>
            </w:r>
          </w:p>
          <w:p w:rsidR="00D76157" w:rsidRPr="00D76157" w:rsidRDefault="00D76157" w:rsidP="00D76157">
            <w:pPr>
              <w:pStyle w:val="Default"/>
              <w:numPr>
                <w:ilvl w:val="0"/>
                <w:numId w:val="10"/>
              </w:numPr>
              <w:rPr>
                <w:rFonts w:asciiTheme="minorHAnsi" w:hAnsiTheme="minorHAnsi"/>
                <w:sz w:val="22"/>
                <w:szCs w:val="22"/>
                <w:lang w:val="en-US"/>
              </w:rPr>
            </w:pPr>
            <w:r w:rsidRPr="00D76157">
              <w:rPr>
                <w:rFonts w:asciiTheme="minorHAnsi" w:hAnsiTheme="minorHAnsi"/>
                <w:sz w:val="22"/>
                <w:szCs w:val="22"/>
                <w:lang w:val="en-US"/>
              </w:rPr>
              <w:t>Mitchell David A. and Nadia Krieger</w:t>
            </w:r>
            <w:r>
              <w:rPr>
                <w:rFonts w:asciiTheme="minorHAnsi" w:hAnsiTheme="minorHAnsi"/>
                <w:sz w:val="22"/>
                <w:szCs w:val="22"/>
                <w:lang w:val="en-US"/>
              </w:rPr>
              <w:t>.</w:t>
            </w:r>
            <w:r w:rsidRPr="00D76157">
              <w:rPr>
                <w:rFonts w:asciiTheme="minorHAnsi" w:hAnsiTheme="minorHAnsi"/>
                <w:sz w:val="22"/>
                <w:szCs w:val="22"/>
                <w:lang w:val="en-US"/>
              </w:rPr>
              <w:t xml:space="preserve"> 2006</w:t>
            </w:r>
            <w:r>
              <w:rPr>
                <w:rFonts w:asciiTheme="minorHAnsi" w:hAnsiTheme="minorHAnsi"/>
                <w:sz w:val="22"/>
                <w:szCs w:val="22"/>
                <w:lang w:val="en-US"/>
              </w:rPr>
              <w:t xml:space="preserve">. </w:t>
            </w:r>
            <w:r w:rsidRPr="00D76157">
              <w:rPr>
                <w:rFonts w:asciiTheme="minorHAnsi" w:hAnsiTheme="minorHAnsi"/>
                <w:sz w:val="22"/>
                <w:szCs w:val="22"/>
                <w:lang w:val="en-US"/>
              </w:rPr>
              <w:t>Solid-State Fermentation Bioreactors: Fundamentals of Design and Operation</w:t>
            </w:r>
            <w:r>
              <w:rPr>
                <w:rFonts w:asciiTheme="minorHAnsi" w:hAnsiTheme="minorHAnsi"/>
                <w:sz w:val="22"/>
                <w:szCs w:val="22"/>
                <w:lang w:val="en-US"/>
              </w:rPr>
              <w:t>.</w:t>
            </w:r>
            <w:r w:rsidRPr="00D76157">
              <w:rPr>
                <w:rFonts w:asciiTheme="minorHAnsi" w:hAnsiTheme="minorHAnsi"/>
                <w:sz w:val="22"/>
                <w:szCs w:val="22"/>
                <w:lang w:val="en-US"/>
              </w:rPr>
              <w:t xml:space="preserve"> </w:t>
            </w:r>
            <w:r>
              <w:rPr>
                <w:rFonts w:asciiTheme="minorHAnsi" w:hAnsiTheme="minorHAnsi"/>
                <w:sz w:val="22"/>
                <w:szCs w:val="22"/>
                <w:lang w:val="en-US"/>
              </w:rPr>
              <w:t>Springer</w:t>
            </w:r>
          </w:p>
          <w:p w:rsidR="00D76157" w:rsidRPr="00D76157" w:rsidRDefault="00D76157" w:rsidP="00D76157">
            <w:pPr>
              <w:pStyle w:val="Default"/>
              <w:numPr>
                <w:ilvl w:val="0"/>
                <w:numId w:val="10"/>
              </w:numPr>
              <w:rPr>
                <w:rFonts w:asciiTheme="minorHAnsi" w:hAnsiTheme="minorHAnsi"/>
                <w:sz w:val="22"/>
                <w:szCs w:val="22"/>
                <w:lang w:val="en-US"/>
              </w:rPr>
            </w:pPr>
            <w:r w:rsidRPr="00D76157">
              <w:rPr>
                <w:rFonts w:asciiTheme="minorHAnsi" w:hAnsiTheme="minorHAnsi"/>
                <w:sz w:val="22"/>
                <w:szCs w:val="22"/>
                <w:lang w:val="en-US"/>
              </w:rPr>
              <w:t>Chen Jian and Yang Zhu</w:t>
            </w:r>
            <w:r>
              <w:rPr>
                <w:rFonts w:asciiTheme="minorHAnsi" w:hAnsiTheme="minorHAnsi"/>
                <w:sz w:val="22"/>
                <w:szCs w:val="22"/>
                <w:lang w:val="en-US"/>
              </w:rPr>
              <w:t xml:space="preserve">. </w:t>
            </w:r>
            <w:r w:rsidRPr="00D76157">
              <w:rPr>
                <w:rFonts w:asciiTheme="minorHAnsi" w:hAnsiTheme="minorHAnsi"/>
                <w:sz w:val="22"/>
                <w:szCs w:val="22"/>
                <w:lang w:val="en-US"/>
              </w:rPr>
              <w:t>2016</w:t>
            </w:r>
            <w:r>
              <w:rPr>
                <w:rFonts w:asciiTheme="minorHAnsi" w:hAnsiTheme="minorHAnsi"/>
                <w:sz w:val="22"/>
                <w:szCs w:val="22"/>
                <w:lang w:val="en-US"/>
              </w:rPr>
              <w:t xml:space="preserve">, </w:t>
            </w:r>
            <w:r w:rsidRPr="00D76157">
              <w:rPr>
                <w:rFonts w:asciiTheme="minorHAnsi" w:hAnsiTheme="minorHAnsi"/>
                <w:sz w:val="22"/>
                <w:szCs w:val="22"/>
                <w:lang w:val="en-US"/>
              </w:rPr>
              <w:t>Solid State Fermentation for Foods and Beverages (Fermented Foods and Beverages Series)</w:t>
            </w:r>
            <w:r>
              <w:rPr>
                <w:rFonts w:asciiTheme="minorHAnsi" w:hAnsiTheme="minorHAnsi"/>
                <w:sz w:val="22"/>
                <w:szCs w:val="22"/>
                <w:lang w:val="en-US"/>
              </w:rPr>
              <w:t>. CRC Press</w:t>
            </w:r>
          </w:p>
          <w:p w:rsidR="00D76157" w:rsidRPr="00D76157" w:rsidRDefault="00D76157" w:rsidP="00D76157">
            <w:pPr>
              <w:pStyle w:val="Default"/>
              <w:numPr>
                <w:ilvl w:val="0"/>
                <w:numId w:val="10"/>
              </w:numPr>
              <w:rPr>
                <w:rFonts w:asciiTheme="minorHAnsi" w:hAnsiTheme="minorHAnsi"/>
                <w:sz w:val="22"/>
                <w:szCs w:val="22"/>
                <w:lang w:val="en-US"/>
              </w:rPr>
            </w:pPr>
            <w:r w:rsidRPr="00D76157">
              <w:rPr>
                <w:rFonts w:asciiTheme="minorHAnsi" w:hAnsiTheme="minorHAnsi"/>
                <w:sz w:val="22"/>
                <w:szCs w:val="22"/>
                <w:lang w:val="en-US"/>
              </w:rPr>
              <w:t>Singh Ranjan and Laxmi Kant Pandey</w:t>
            </w:r>
            <w:r>
              <w:rPr>
                <w:rFonts w:asciiTheme="minorHAnsi" w:hAnsiTheme="minorHAnsi"/>
                <w:sz w:val="22"/>
                <w:szCs w:val="22"/>
                <w:lang w:val="en-US"/>
              </w:rPr>
              <w:t xml:space="preserve">. </w:t>
            </w:r>
            <w:r w:rsidRPr="00D76157">
              <w:rPr>
                <w:rFonts w:asciiTheme="minorHAnsi" w:hAnsiTheme="minorHAnsi"/>
                <w:sz w:val="22"/>
                <w:szCs w:val="22"/>
                <w:lang w:val="en-US"/>
              </w:rPr>
              <w:t>2018</w:t>
            </w:r>
            <w:r>
              <w:rPr>
                <w:rFonts w:asciiTheme="minorHAnsi" w:hAnsiTheme="minorHAnsi"/>
                <w:sz w:val="22"/>
                <w:szCs w:val="22"/>
                <w:lang w:val="en-US"/>
              </w:rPr>
              <w:t xml:space="preserve">, </w:t>
            </w:r>
            <w:r w:rsidRPr="00D76157">
              <w:rPr>
                <w:rFonts w:asciiTheme="minorHAnsi" w:hAnsiTheme="minorHAnsi"/>
                <w:sz w:val="22"/>
                <w:szCs w:val="22"/>
                <w:lang w:val="en-US"/>
              </w:rPr>
              <w:t>Bioprocess Technology An Introduction To Fermentors</w:t>
            </w:r>
            <w:r>
              <w:rPr>
                <w:rFonts w:asciiTheme="minorHAnsi" w:hAnsiTheme="minorHAnsi"/>
                <w:sz w:val="22"/>
                <w:szCs w:val="22"/>
                <w:lang w:val="en-US"/>
              </w:rPr>
              <w:t>.</w:t>
            </w:r>
            <w:r w:rsidRPr="00D76157">
              <w:rPr>
                <w:rFonts w:asciiTheme="minorHAnsi" w:hAnsiTheme="minorHAnsi"/>
                <w:sz w:val="22"/>
                <w:szCs w:val="22"/>
                <w:lang w:val="en-US"/>
              </w:rPr>
              <w:t xml:space="preserve"> LAP LAMBERT Academic Publishing</w:t>
            </w:r>
            <w:r>
              <w:rPr>
                <w:rFonts w:asciiTheme="minorHAnsi" w:hAnsiTheme="minorHAnsi"/>
                <w:sz w:val="22"/>
                <w:szCs w:val="22"/>
                <w:lang w:val="en-US"/>
              </w:rPr>
              <w:t>.</w:t>
            </w:r>
          </w:p>
          <w:p w:rsidR="00D76157" w:rsidRPr="00D76157" w:rsidRDefault="00C077D3" w:rsidP="00D76157">
            <w:pPr>
              <w:pStyle w:val="Default"/>
              <w:numPr>
                <w:ilvl w:val="0"/>
                <w:numId w:val="10"/>
              </w:numPr>
              <w:rPr>
                <w:rFonts w:asciiTheme="minorHAnsi" w:hAnsiTheme="minorHAnsi"/>
                <w:sz w:val="22"/>
                <w:szCs w:val="22"/>
                <w:lang w:val="en-US"/>
              </w:rPr>
            </w:pPr>
            <w:r w:rsidRPr="00D76157">
              <w:rPr>
                <w:rFonts w:asciiTheme="minorHAnsi" w:hAnsiTheme="minorHAnsi"/>
                <w:sz w:val="22"/>
                <w:szCs w:val="22"/>
                <w:lang w:val="en-US"/>
              </w:rPr>
              <w:t>Katoh Shigeo and Jun-ichi Horiuchi</w:t>
            </w:r>
            <w:r>
              <w:rPr>
                <w:rFonts w:asciiTheme="minorHAnsi" w:hAnsiTheme="minorHAnsi"/>
                <w:sz w:val="22"/>
                <w:szCs w:val="22"/>
                <w:lang w:val="en-US"/>
              </w:rPr>
              <w:t xml:space="preserve">. </w:t>
            </w:r>
            <w:r w:rsidRPr="00D76157">
              <w:rPr>
                <w:rFonts w:asciiTheme="minorHAnsi" w:hAnsiTheme="minorHAnsi"/>
                <w:sz w:val="22"/>
                <w:szCs w:val="22"/>
                <w:lang w:val="en-US"/>
              </w:rPr>
              <w:t>2015</w:t>
            </w:r>
            <w:r>
              <w:rPr>
                <w:rFonts w:asciiTheme="minorHAnsi" w:hAnsiTheme="minorHAnsi"/>
                <w:sz w:val="22"/>
                <w:szCs w:val="22"/>
                <w:lang w:val="en-US"/>
              </w:rPr>
              <w:t xml:space="preserve">. </w:t>
            </w:r>
            <w:r w:rsidR="00D76157" w:rsidRPr="00D76157">
              <w:rPr>
                <w:rFonts w:asciiTheme="minorHAnsi" w:hAnsiTheme="minorHAnsi"/>
                <w:sz w:val="22"/>
                <w:szCs w:val="22"/>
                <w:lang w:val="en-US"/>
              </w:rPr>
              <w:t>Biochemical Engineering: A Textbook for Engineers, Chemists and Biologists</w:t>
            </w:r>
            <w:r>
              <w:rPr>
                <w:rFonts w:asciiTheme="minorHAnsi" w:hAnsiTheme="minorHAnsi"/>
                <w:sz w:val="22"/>
                <w:szCs w:val="22"/>
                <w:lang w:val="en-US"/>
              </w:rPr>
              <w:t>. Wiley-VCH</w:t>
            </w:r>
            <w:r w:rsidR="00D76157" w:rsidRPr="00D76157">
              <w:rPr>
                <w:rFonts w:asciiTheme="minorHAnsi" w:hAnsiTheme="minorHAnsi"/>
                <w:sz w:val="22"/>
                <w:szCs w:val="22"/>
                <w:lang w:val="en-US"/>
              </w:rPr>
              <w:t xml:space="preserve"> </w:t>
            </w:r>
          </w:p>
          <w:p w:rsidR="00C077D3" w:rsidRPr="00C077D3" w:rsidRDefault="00C077D3" w:rsidP="00C077D3">
            <w:pPr>
              <w:pStyle w:val="Default"/>
              <w:numPr>
                <w:ilvl w:val="0"/>
                <w:numId w:val="10"/>
              </w:numPr>
              <w:rPr>
                <w:rFonts w:asciiTheme="minorHAnsi" w:hAnsiTheme="minorHAnsi"/>
                <w:sz w:val="22"/>
                <w:szCs w:val="22"/>
                <w:lang w:val="en-US"/>
              </w:rPr>
            </w:pPr>
            <w:r w:rsidRPr="00C077D3">
              <w:rPr>
                <w:rFonts w:asciiTheme="minorHAnsi" w:hAnsiTheme="minorHAnsi"/>
                <w:sz w:val="22"/>
                <w:szCs w:val="22"/>
                <w:lang w:val="en-US"/>
              </w:rPr>
              <w:t>Mandenius Carl-Fredrik</w:t>
            </w:r>
            <w:r>
              <w:rPr>
                <w:rFonts w:asciiTheme="minorHAnsi" w:hAnsiTheme="minorHAnsi"/>
                <w:sz w:val="22"/>
                <w:szCs w:val="22"/>
                <w:lang w:val="en-US"/>
              </w:rPr>
              <w:t>.</w:t>
            </w:r>
            <w:r w:rsidRPr="00C077D3">
              <w:rPr>
                <w:rFonts w:asciiTheme="minorHAnsi" w:hAnsiTheme="minorHAnsi"/>
                <w:sz w:val="22"/>
                <w:szCs w:val="22"/>
                <w:lang w:val="en-US"/>
              </w:rPr>
              <w:t xml:space="preserve"> 2016</w:t>
            </w:r>
            <w:r>
              <w:rPr>
                <w:rFonts w:asciiTheme="minorHAnsi" w:hAnsiTheme="minorHAnsi"/>
                <w:sz w:val="22"/>
                <w:szCs w:val="22"/>
                <w:lang w:val="en-US"/>
              </w:rPr>
              <w:t xml:space="preserve">. </w:t>
            </w:r>
            <w:r w:rsidRPr="00C077D3">
              <w:rPr>
                <w:rFonts w:asciiTheme="minorHAnsi" w:hAnsiTheme="minorHAnsi"/>
                <w:sz w:val="22"/>
                <w:szCs w:val="22"/>
                <w:lang w:val="en-US"/>
              </w:rPr>
              <w:t>Bioreactors: Design, Operatio</w:t>
            </w:r>
            <w:r>
              <w:rPr>
                <w:rFonts w:asciiTheme="minorHAnsi" w:hAnsiTheme="minorHAnsi"/>
                <w:sz w:val="22"/>
                <w:szCs w:val="22"/>
                <w:lang w:val="en-US"/>
              </w:rPr>
              <w:t>n and Novel Applications. Wiley-VCH</w:t>
            </w:r>
          </w:p>
          <w:p w:rsidR="00C077D3" w:rsidRPr="00C077D3" w:rsidRDefault="00C077D3" w:rsidP="00C077D3">
            <w:pPr>
              <w:pStyle w:val="Default"/>
              <w:numPr>
                <w:ilvl w:val="0"/>
                <w:numId w:val="10"/>
              </w:numPr>
              <w:rPr>
                <w:rFonts w:asciiTheme="minorHAnsi" w:hAnsiTheme="minorHAnsi"/>
                <w:sz w:val="22"/>
                <w:szCs w:val="22"/>
                <w:lang w:val="en-US"/>
              </w:rPr>
            </w:pPr>
            <w:r w:rsidRPr="00C077D3">
              <w:rPr>
                <w:rFonts w:asciiTheme="minorHAnsi" w:hAnsiTheme="minorHAnsi"/>
                <w:sz w:val="22"/>
                <w:szCs w:val="22"/>
                <w:lang w:val="en-US"/>
              </w:rPr>
              <w:t>McDuffie Norton G.</w:t>
            </w:r>
            <w:r>
              <w:rPr>
                <w:rFonts w:asciiTheme="minorHAnsi" w:hAnsiTheme="minorHAnsi"/>
                <w:sz w:val="22"/>
                <w:szCs w:val="22"/>
                <w:lang w:val="en-US"/>
              </w:rPr>
              <w:t xml:space="preserve"> 1991. Bioreactor Design Fundamentals. </w:t>
            </w:r>
            <w:r w:rsidRPr="00C077D3">
              <w:rPr>
                <w:rFonts w:asciiTheme="minorHAnsi" w:hAnsiTheme="minorHAnsi"/>
                <w:sz w:val="22"/>
                <w:szCs w:val="22"/>
                <w:lang w:val="en-US"/>
              </w:rPr>
              <w:t>Butterworth-Heinemann</w:t>
            </w:r>
          </w:p>
          <w:p w:rsidR="00D36211" w:rsidRDefault="00D36211" w:rsidP="00D36211">
            <w:pPr>
              <w:pStyle w:val="Default"/>
              <w:rPr>
                <w:rFonts w:asciiTheme="minorHAnsi" w:hAnsiTheme="minorHAnsi"/>
                <w:sz w:val="22"/>
                <w:szCs w:val="22"/>
                <w:lang w:val="en-US"/>
              </w:rPr>
            </w:pPr>
          </w:p>
          <w:p w:rsidR="00D36211" w:rsidRPr="003F3693" w:rsidRDefault="00D36211" w:rsidP="00D36211">
            <w:pPr>
              <w:pStyle w:val="Default"/>
              <w:rPr>
                <w:rFonts w:cs="Arial"/>
                <w:i/>
                <w:sz w:val="16"/>
                <w:szCs w:val="16"/>
                <w:lang w:val="en-US"/>
              </w:rPr>
            </w:pPr>
          </w:p>
          <w:p w:rsidR="000F4FD4" w:rsidRPr="00403A53" w:rsidRDefault="00A8723B" w:rsidP="007673F3">
            <w:pPr>
              <w:jc w:val="both"/>
              <w:rPr>
                <w:rFonts w:ascii="Calibri" w:hAnsi="Calibri" w:cs="Arial"/>
                <w:i/>
                <w:sz w:val="16"/>
                <w:szCs w:val="16"/>
              </w:rPr>
            </w:pPr>
            <w:r w:rsidRPr="00403A53">
              <w:rPr>
                <w:rFonts w:ascii="Calibri" w:hAnsi="Calibri" w:cs="Arial"/>
                <w:i/>
                <w:sz w:val="16"/>
                <w:szCs w:val="16"/>
              </w:rPr>
              <w:t xml:space="preserve">- </w:t>
            </w:r>
            <w:r w:rsidR="000F4FD4" w:rsidRPr="00705AAD">
              <w:rPr>
                <w:rFonts w:ascii="Calibri" w:hAnsi="Calibri" w:cs="Arial"/>
                <w:i/>
                <w:sz w:val="16"/>
                <w:szCs w:val="16"/>
                <w:lang w:val="el-GR"/>
              </w:rPr>
              <w:t>Συναφή</w:t>
            </w:r>
            <w:r w:rsidR="00B55DD2" w:rsidRPr="00403A53">
              <w:rPr>
                <w:rFonts w:ascii="Calibri" w:hAnsi="Calibri" w:cs="Arial"/>
                <w:i/>
                <w:sz w:val="16"/>
                <w:szCs w:val="16"/>
              </w:rPr>
              <w:t xml:space="preserve"> </w:t>
            </w:r>
            <w:r w:rsidR="000F4FD4" w:rsidRPr="00705AAD">
              <w:rPr>
                <w:rFonts w:ascii="Calibri" w:hAnsi="Calibri" w:cs="Arial"/>
                <w:i/>
                <w:sz w:val="16"/>
                <w:szCs w:val="16"/>
                <w:lang w:val="el-GR"/>
              </w:rPr>
              <w:t>επιστημονικά</w:t>
            </w:r>
            <w:r w:rsidR="00B55DD2" w:rsidRPr="00403A53">
              <w:rPr>
                <w:rFonts w:ascii="Calibri" w:hAnsi="Calibri" w:cs="Arial"/>
                <w:i/>
                <w:sz w:val="16"/>
                <w:szCs w:val="16"/>
              </w:rPr>
              <w:t xml:space="preserve"> </w:t>
            </w:r>
            <w:r w:rsidR="000F4FD4" w:rsidRPr="00705AAD">
              <w:rPr>
                <w:rFonts w:ascii="Calibri" w:hAnsi="Calibri" w:cs="Arial"/>
                <w:i/>
                <w:sz w:val="16"/>
                <w:szCs w:val="16"/>
                <w:lang w:val="el-GR"/>
              </w:rPr>
              <w:t>περιοδικά</w:t>
            </w:r>
            <w:r w:rsidR="000F4FD4" w:rsidRPr="00403A53">
              <w:rPr>
                <w:rFonts w:ascii="Calibri" w:hAnsi="Calibri" w:cs="Arial"/>
                <w:i/>
                <w:sz w:val="16"/>
                <w:szCs w:val="16"/>
              </w:rPr>
              <w:t>:</w:t>
            </w:r>
          </w:p>
          <w:p w:rsidR="00C077D3" w:rsidRPr="007031B8" w:rsidRDefault="00C077D3" w:rsidP="00C077D3">
            <w:pPr>
              <w:pStyle w:val="Default"/>
              <w:numPr>
                <w:ilvl w:val="0"/>
                <w:numId w:val="16"/>
              </w:numPr>
              <w:ind w:left="357" w:hanging="357"/>
              <w:jc w:val="both"/>
              <w:rPr>
                <w:sz w:val="22"/>
                <w:szCs w:val="22"/>
              </w:rPr>
            </w:pPr>
            <w:r w:rsidRPr="007031B8">
              <w:rPr>
                <w:i/>
                <w:iCs/>
                <w:sz w:val="22"/>
                <w:szCs w:val="22"/>
              </w:rPr>
              <w:t xml:space="preserve">Applied Microbiology and Biotechnology </w:t>
            </w:r>
          </w:p>
          <w:p w:rsidR="00C077D3" w:rsidRPr="007031B8" w:rsidRDefault="00C077D3" w:rsidP="00C077D3">
            <w:pPr>
              <w:pStyle w:val="Default"/>
              <w:numPr>
                <w:ilvl w:val="0"/>
                <w:numId w:val="16"/>
              </w:numPr>
              <w:ind w:left="357" w:hanging="357"/>
              <w:jc w:val="both"/>
              <w:rPr>
                <w:sz w:val="22"/>
                <w:szCs w:val="22"/>
              </w:rPr>
            </w:pPr>
            <w:r w:rsidRPr="007031B8">
              <w:rPr>
                <w:i/>
                <w:iCs/>
                <w:sz w:val="22"/>
                <w:szCs w:val="22"/>
              </w:rPr>
              <w:t xml:space="preserve">Nature Biotechnology </w:t>
            </w:r>
          </w:p>
          <w:p w:rsidR="00C077D3" w:rsidRPr="007031B8" w:rsidRDefault="00C077D3" w:rsidP="00C077D3">
            <w:pPr>
              <w:pStyle w:val="ListParagraph"/>
              <w:numPr>
                <w:ilvl w:val="0"/>
                <w:numId w:val="16"/>
              </w:numPr>
              <w:spacing w:after="0" w:line="240" w:lineRule="auto"/>
              <w:ind w:left="357" w:hanging="357"/>
              <w:jc w:val="both"/>
              <w:rPr>
                <w:rFonts w:eastAsia="Calibri" w:cs="Arial"/>
                <w:color w:val="002060"/>
              </w:rPr>
            </w:pPr>
            <w:r w:rsidRPr="007031B8">
              <w:rPr>
                <w:i/>
                <w:iCs/>
              </w:rPr>
              <w:t xml:space="preserve">Journal of Biotechnology </w:t>
            </w:r>
          </w:p>
          <w:p w:rsidR="00C077D3" w:rsidRPr="007031B8" w:rsidRDefault="00C077D3" w:rsidP="00C077D3">
            <w:pPr>
              <w:pStyle w:val="ListParagraph"/>
              <w:numPr>
                <w:ilvl w:val="0"/>
                <w:numId w:val="16"/>
              </w:numPr>
              <w:spacing w:after="0" w:line="240" w:lineRule="auto"/>
              <w:ind w:left="357" w:hanging="357"/>
              <w:rPr>
                <w:color w:val="000000"/>
              </w:rPr>
            </w:pPr>
            <w:r w:rsidRPr="00403A53">
              <w:rPr>
                <w:color w:val="000000"/>
                <w:lang w:val="en-US"/>
              </w:rPr>
              <w:t xml:space="preserve">Food Technology </w:t>
            </w:r>
            <w:r w:rsidRPr="007031B8">
              <w:rPr>
                <w:color w:val="000000"/>
              </w:rPr>
              <w:t>and Biotechnology</w:t>
            </w:r>
          </w:p>
          <w:p w:rsidR="00C077D3" w:rsidRPr="00403A53" w:rsidRDefault="00C077D3" w:rsidP="00C077D3">
            <w:pPr>
              <w:pStyle w:val="ListParagraph"/>
              <w:numPr>
                <w:ilvl w:val="0"/>
                <w:numId w:val="16"/>
              </w:numPr>
              <w:spacing w:after="0" w:line="240" w:lineRule="auto"/>
              <w:ind w:left="357" w:hanging="357"/>
              <w:rPr>
                <w:color w:val="000000"/>
                <w:lang w:val="en-US"/>
              </w:rPr>
            </w:pPr>
            <w:r w:rsidRPr="00403A53">
              <w:rPr>
                <w:color w:val="000000"/>
                <w:lang w:val="en-US"/>
              </w:rPr>
              <w:t>Food Biotechnology</w:t>
            </w:r>
          </w:p>
          <w:p w:rsidR="003F3693" w:rsidRPr="00403A53" w:rsidRDefault="003F3693" w:rsidP="007031B8">
            <w:pPr>
              <w:pStyle w:val="ListParagraph"/>
              <w:numPr>
                <w:ilvl w:val="0"/>
                <w:numId w:val="16"/>
              </w:numPr>
              <w:spacing w:after="0" w:line="240" w:lineRule="auto"/>
              <w:ind w:left="357" w:hanging="357"/>
              <w:rPr>
                <w:color w:val="000000"/>
                <w:lang w:val="en-US"/>
              </w:rPr>
            </w:pPr>
            <w:r w:rsidRPr="00403A53">
              <w:rPr>
                <w:color w:val="000000"/>
                <w:lang w:val="en-US"/>
              </w:rPr>
              <w:t>Journal of Food Biochemistry</w:t>
            </w:r>
          </w:p>
          <w:p w:rsidR="003F3693" w:rsidRPr="00403A53" w:rsidRDefault="003F3693" w:rsidP="007031B8">
            <w:pPr>
              <w:pStyle w:val="ListParagraph"/>
              <w:numPr>
                <w:ilvl w:val="0"/>
                <w:numId w:val="16"/>
              </w:numPr>
              <w:spacing w:after="0" w:line="240" w:lineRule="auto"/>
              <w:ind w:left="357" w:hanging="357"/>
              <w:rPr>
                <w:color w:val="000000"/>
                <w:lang w:val="en-US"/>
              </w:rPr>
            </w:pPr>
            <w:r w:rsidRPr="00403A53">
              <w:rPr>
                <w:color w:val="000000"/>
                <w:lang w:val="en-US"/>
              </w:rPr>
              <w:t>Journal of Functional Foods</w:t>
            </w:r>
          </w:p>
          <w:p w:rsidR="00C077D3" w:rsidRPr="00C077D3" w:rsidRDefault="00C077D3" w:rsidP="00C077D3">
            <w:pPr>
              <w:rPr>
                <w:rFonts w:cs="Arial"/>
                <w:b/>
              </w:rPr>
            </w:pPr>
          </w:p>
        </w:tc>
      </w:tr>
      <w:tr w:rsidR="00574329" w:rsidRPr="00B55DD2" w:rsidTr="007673F3">
        <w:tc>
          <w:tcPr>
            <w:tcW w:w="8472" w:type="dxa"/>
          </w:tcPr>
          <w:p w:rsidR="00574329" w:rsidRPr="00B55DD2" w:rsidRDefault="00574329" w:rsidP="00A8723B">
            <w:pPr>
              <w:pStyle w:val="ListParagraph"/>
              <w:ind w:left="0"/>
              <w:jc w:val="both"/>
              <w:rPr>
                <w:rFonts w:cs="Arial"/>
                <w:i/>
                <w:sz w:val="16"/>
                <w:szCs w:val="16"/>
                <w:lang w:val="en-US"/>
              </w:rPr>
            </w:pPr>
          </w:p>
        </w:tc>
      </w:tr>
    </w:tbl>
    <w:p w:rsidR="000F4FD4" w:rsidRPr="00B55DD2" w:rsidRDefault="000F4FD4" w:rsidP="000F4FD4">
      <w:pPr>
        <w:widowControl w:val="0"/>
        <w:autoSpaceDE w:val="0"/>
        <w:autoSpaceDN w:val="0"/>
        <w:adjustRightInd w:val="0"/>
        <w:spacing w:before="240" w:after="200" w:line="276" w:lineRule="auto"/>
        <w:rPr>
          <w:rFonts w:ascii="Calibri" w:hAnsi="Calibri" w:cs="Arial"/>
          <w:b/>
          <w:color w:val="000000"/>
          <w:sz w:val="22"/>
          <w:szCs w:val="22"/>
        </w:rPr>
      </w:pPr>
    </w:p>
    <w:bookmarkEnd w:id="0"/>
    <w:p w:rsidR="000F4FD4" w:rsidRPr="00B55DD2" w:rsidRDefault="000F4FD4" w:rsidP="000F4FD4">
      <w:pPr>
        <w:rPr>
          <w:rFonts w:ascii="Cambria" w:hAnsi="Cambria"/>
          <w:b/>
          <w:bCs/>
          <w:sz w:val="28"/>
        </w:rPr>
      </w:pPr>
    </w:p>
    <w:sectPr w:rsidR="000F4FD4" w:rsidRPr="00B55DD2"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40F" w:rsidRDefault="0027040F">
      <w:r>
        <w:separator/>
      </w:r>
    </w:p>
  </w:endnote>
  <w:endnote w:type="continuationSeparator" w:id="1">
    <w:p w:rsidR="0027040F" w:rsidRDefault="002704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A00002EF" w:usb1="4000207B" w:usb2="00000000" w:usb3="00000000" w:csb0="0000009F" w:csb1="00000000"/>
  </w:font>
  <w:font w:name="Verdana">
    <w:panose1 w:val="020B0604030504040204"/>
    <w:charset w:val="A1"/>
    <w:family w:val="swiss"/>
    <w:pitch w:val="variable"/>
    <w:sig w:usb0="A10006FF" w:usb1="4000205B" w:usb2="00000010" w:usb3="00000000" w:csb0="0000019F" w:csb1="00000000"/>
  </w:font>
  <w:font w:name="Calibri Light">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40F" w:rsidRDefault="0027040F">
      <w:r>
        <w:separator/>
      </w:r>
    </w:p>
  </w:footnote>
  <w:footnote w:type="continuationSeparator" w:id="1">
    <w:p w:rsidR="0027040F" w:rsidRDefault="002704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3F3" w:rsidRDefault="0022607C">
    <w:pPr>
      <w:pStyle w:val="Header"/>
      <w:framePr w:wrap="around" w:vAnchor="text" w:hAnchor="margin" w:xAlign="right" w:y="1"/>
      <w:rPr>
        <w:rStyle w:val="PageNumber"/>
      </w:rPr>
    </w:pPr>
    <w:r>
      <w:rPr>
        <w:rStyle w:val="PageNumber"/>
      </w:rPr>
      <w:fldChar w:fldCharType="begin"/>
    </w:r>
    <w:r w:rsidR="007673F3">
      <w:rPr>
        <w:rStyle w:val="PageNumber"/>
      </w:rPr>
      <w:instrText xml:space="preserve">PAGE  </w:instrText>
    </w:r>
    <w:r>
      <w:rPr>
        <w:rStyle w:val="PageNumber"/>
      </w:rPr>
      <w:fldChar w:fldCharType="end"/>
    </w:r>
  </w:p>
  <w:p w:rsidR="007673F3" w:rsidRDefault="007673F3">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87FE2"/>
    <w:multiLevelType w:val="hybridMultilevel"/>
    <w:tmpl w:val="BB42753C"/>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
    <w:nsid w:val="0C6060BF"/>
    <w:multiLevelType w:val="hybridMultilevel"/>
    <w:tmpl w:val="B096030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nsid w:val="1EF729EC"/>
    <w:multiLevelType w:val="hybridMultilevel"/>
    <w:tmpl w:val="1340E4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6181C1C"/>
    <w:multiLevelType w:val="hybridMultilevel"/>
    <w:tmpl w:val="056EA3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28B90D01"/>
    <w:multiLevelType w:val="hybridMultilevel"/>
    <w:tmpl w:val="546C0434"/>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nsid w:val="386F3DDD"/>
    <w:multiLevelType w:val="hybridMultilevel"/>
    <w:tmpl w:val="1B2CD4B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48A6534A"/>
    <w:multiLevelType w:val="hybridMultilevel"/>
    <w:tmpl w:val="1BDA0018"/>
    <w:lvl w:ilvl="0" w:tplc="57142F58">
      <w:start w:val="1"/>
      <w:numFmt w:val="bullet"/>
      <w:lvlText w:val=""/>
      <w:lvlJc w:val="left"/>
      <w:pPr>
        <w:tabs>
          <w:tab w:val="num" w:pos="-128"/>
        </w:tabs>
        <w:ind w:left="-148" w:hanging="340"/>
      </w:pPr>
      <w:rPr>
        <w:rFonts w:ascii="Symbol" w:hAnsi="Symbol" w:hint="default"/>
      </w:rPr>
    </w:lvl>
    <w:lvl w:ilvl="1" w:tplc="04080003" w:tentative="1">
      <w:start w:val="1"/>
      <w:numFmt w:val="bullet"/>
      <w:lvlText w:val="o"/>
      <w:lvlJc w:val="left"/>
      <w:pPr>
        <w:tabs>
          <w:tab w:val="num" w:pos="952"/>
        </w:tabs>
        <w:ind w:left="952" w:hanging="360"/>
      </w:pPr>
      <w:rPr>
        <w:rFonts w:ascii="Courier New" w:hAnsi="Courier New" w:hint="default"/>
      </w:rPr>
    </w:lvl>
    <w:lvl w:ilvl="2" w:tplc="04080005" w:tentative="1">
      <w:start w:val="1"/>
      <w:numFmt w:val="bullet"/>
      <w:lvlText w:val=""/>
      <w:lvlJc w:val="left"/>
      <w:pPr>
        <w:tabs>
          <w:tab w:val="num" w:pos="1672"/>
        </w:tabs>
        <w:ind w:left="1672" w:hanging="360"/>
      </w:pPr>
      <w:rPr>
        <w:rFonts w:ascii="Wingdings" w:hAnsi="Wingdings" w:hint="default"/>
      </w:rPr>
    </w:lvl>
    <w:lvl w:ilvl="3" w:tplc="04080001" w:tentative="1">
      <w:start w:val="1"/>
      <w:numFmt w:val="bullet"/>
      <w:lvlText w:val=""/>
      <w:lvlJc w:val="left"/>
      <w:pPr>
        <w:tabs>
          <w:tab w:val="num" w:pos="2392"/>
        </w:tabs>
        <w:ind w:left="2392" w:hanging="360"/>
      </w:pPr>
      <w:rPr>
        <w:rFonts w:ascii="Symbol" w:hAnsi="Symbol" w:hint="default"/>
      </w:rPr>
    </w:lvl>
    <w:lvl w:ilvl="4" w:tplc="04080003" w:tentative="1">
      <w:start w:val="1"/>
      <w:numFmt w:val="bullet"/>
      <w:lvlText w:val="o"/>
      <w:lvlJc w:val="left"/>
      <w:pPr>
        <w:tabs>
          <w:tab w:val="num" w:pos="3112"/>
        </w:tabs>
        <w:ind w:left="3112" w:hanging="360"/>
      </w:pPr>
      <w:rPr>
        <w:rFonts w:ascii="Courier New" w:hAnsi="Courier New" w:hint="default"/>
      </w:rPr>
    </w:lvl>
    <w:lvl w:ilvl="5" w:tplc="04080005" w:tentative="1">
      <w:start w:val="1"/>
      <w:numFmt w:val="bullet"/>
      <w:lvlText w:val=""/>
      <w:lvlJc w:val="left"/>
      <w:pPr>
        <w:tabs>
          <w:tab w:val="num" w:pos="3832"/>
        </w:tabs>
        <w:ind w:left="3832" w:hanging="360"/>
      </w:pPr>
      <w:rPr>
        <w:rFonts w:ascii="Wingdings" w:hAnsi="Wingdings" w:hint="default"/>
      </w:rPr>
    </w:lvl>
    <w:lvl w:ilvl="6" w:tplc="04080001" w:tentative="1">
      <w:start w:val="1"/>
      <w:numFmt w:val="bullet"/>
      <w:lvlText w:val=""/>
      <w:lvlJc w:val="left"/>
      <w:pPr>
        <w:tabs>
          <w:tab w:val="num" w:pos="4552"/>
        </w:tabs>
        <w:ind w:left="4552" w:hanging="360"/>
      </w:pPr>
      <w:rPr>
        <w:rFonts w:ascii="Symbol" w:hAnsi="Symbol" w:hint="default"/>
      </w:rPr>
    </w:lvl>
    <w:lvl w:ilvl="7" w:tplc="04080003" w:tentative="1">
      <w:start w:val="1"/>
      <w:numFmt w:val="bullet"/>
      <w:lvlText w:val="o"/>
      <w:lvlJc w:val="left"/>
      <w:pPr>
        <w:tabs>
          <w:tab w:val="num" w:pos="5272"/>
        </w:tabs>
        <w:ind w:left="5272" w:hanging="360"/>
      </w:pPr>
      <w:rPr>
        <w:rFonts w:ascii="Courier New" w:hAnsi="Courier New" w:hint="default"/>
      </w:rPr>
    </w:lvl>
    <w:lvl w:ilvl="8" w:tplc="04080005" w:tentative="1">
      <w:start w:val="1"/>
      <w:numFmt w:val="bullet"/>
      <w:lvlText w:val=""/>
      <w:lvlJc w:val="left"/>
      <w:pPr>
        <w:tabs>
          <w:tab w:val="num" w:pos="5992"/>
        </w:tabs>
        <w:ind w:left="5992" w:hanging="360"/>
      </w:pPr>
      <w:rPr>
        <w:rFonts w:ascii="Wingdings" w:hAnsi="Wingdings" w:hint="default"/>
      </w:rPr>
    </w:lvl>
  </w:abstractNum>
  <w:abstractNum w:abstractNumId="9">
    <w:nsid w:val="530956F0"/>
    <w:multiLevelType w:val="hybridMultilevel"/>
    <w:tmpl w:val="404AC2C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0">
    <w:nsid w:val="54F75803"/>
    <w:multiLevelType w:val="hybridMultilevel"/>
    <w:tmpl w:val="813AF1B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69E25F83"/>
    <w:multiLevelType w:val="hybridMultilevel"/>
    <w:tmpl w:val="E8DAB9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6A4115D8"/>
    <w:multiLevelType w:val="hybridMultilevel"/>
    <w:tmpl w:val="74CC2D62"/>
    <w:lvl w:ilvl="0" w:tplc="04080001">
      <w:start w:val="1"/>
      <w:numFmt w:val="bullet"/>
      <w:lvlText w:val=""/>
      <w:lvlJc w:val="left"/>
      <w:pPr>
        <w:ind w:left="6" w:hanging="360"/>
      </w:pPr>
      <w:rPr>
        <w:rFonts w:ascii="Symbol" w:hAnsi="Symbol" w:hint="default"/>
      </w:rPr>
    </w:lvl>
    <w:lvl w:ilvl="1" w:tplc="04080003" w:tentative="1">
      <w:start w:val="1"/>
      <w:numFmt w:val="bullet"/>
      <w:lvlText w:val="o"/>
      <w:lvlJc w:val="left"/>
      <w:pPr>
        <w:ind w:left="726" w:hanging="360"/>
      </w:pPr>
      <w:rPr>
        <w:rFonts w:ascii="Courier New" w:hAnsi="Courier New" w:cs="Courier New" w:hint="default"/>
      </w:rPr>
    </w:lvl>
    <w:lvl w:ilvl="2" w:tplc="04080005" w:tentative="1">
      <w:start w:val="1"/>
      <w:numFmt w:val="bullet"/>
      <w:lvlText w:val=""/>
      <w:lvlJc w:val="left"/>
      <w:pPr>
        <w:ind w:left="1446" w:hanging="360"/>
      </w:pPr>
      <w:rPr>
        <w:rFonts w:ascii="Wingdings" w:hAnsi="Wingdings" w:hint="default"/>
      </w:rPr>
    </w:lvl>
    <w:lvl w:ilvl="3" w:tplc="04080001" w:tentative="1">
      <w:start w:val="1"/>
      <w:numFmt w:val="bullet"/>
      <w:lvlText w:val=""/>
      <w:lvlJc w:val="left"/>
      <w:pPr>
        <w:ind w:left="2166" w:hanging="360"/>
      </w:pPr>
      <w:rPr>
        <w:rFonts w:ascii="Symbol" w:hAnsi="Symbol" w:hint="default"/>
      </w:rPr>
    </w:lvl>
    <w:lvl w:ilvl="4" w:tplc="04080003" w:tentative="1">
      <w:start w:val="1"/>
      <w:numFmt w:val="bullet"/>
      <w:lvlText w:val="o"/>
      <w:lvlJc w:val="left"/>
      <w:pPr>
        <w:ind w:left="2886" w:hanging="360"/>
      </w:pPr>
      <w:rPr>
        <w:rFonts w:ascii="Courier New" w:hAnsi="Courier New" w:cs="Courier New" w:hint="default"/>
      </w:rPr>
    </w:lvl>
    <w:lvl w:ilvl="5" w:tplc="04080005" w:tentative="1">
      <w:start w:val="1"/>
      <w:numFmt w:val="bullet"/>
      <w:lvlText w:val=""/>
      <w:lvlJc w:val="left"/>
      <w:pPr>
        <w:ind w:left="3606" w:hanging="360"/>
      </w:pPr>
      <w:rPr>
        <w:rFonts w:ascii="Wingdings" w:hAnsi="Wingdings" w:hint="default"/>
      </w:rPr>
    </w:lvl>
    <w:lvl w:ilvl="6" w:tplc="04080001" w:tentative="1">
      <w:start w:val="1"/>
      <w:numFmt w:val="bullet"/>
      <w:lvlText w:val=""/>
      <w:lvlJc w:val="left"/>
      <w:pPr>
        <w:ind w:left="4326" w:hanging="360"/>
      </w:pPr>
      <w:rPr>
        <w:rFonts w:ascii="Symbol" w:hAnsi="Symbol" w:hint="default"/>
      </w:rPr>
    </w:lvl>
    <w:lvl w:ilvl="7" w:tplc="04080003" w:tentative="1">
      <w:start w:val="1"/>
      <w:numFmt w:val="bullet"/>
      <w:lvlText w:val="o"/>
      <w:lvlJc w:val="left"/>
      <w:pPr>
        <w:ind w:left="5046" w:hanging="360"/>
      </w:pPr>
      <w:rPr>
        <w:rFonts w:ascii="Courier New" w:hAnsi="Courier New" w:cs="Courier New" w:hint="default"/>
      </w:rPr>
    </w:lvl>
    <w:lvl w:ilvl="8" w:tplc="04080005" w:tentative="1">
      <w:start w:val="1"/>
      <w:numFmt w:val="bullet"/>
      <w:lvlText w:val=""/>
      <w:lvlJc w:val="left"/>
      <w:pPr>
        <w:ind w:left="5766" w:hanging="360"/>
      </w:pPr>
      <w:rPr>
        <w:rFonts w:ascii="Wingdings" w:hAnsi="Wingdings" w:hint="default"/>
      </w:rPr>
    </w:lvl>
  </w:abstractNum>
  <w:abstractNum w:abstractNumId="13">
    <w:nsid w:val="6A505061"/>
    <w:multiLevelType w:val="hybridMultilevel"/>
    <w:tmpl w:val="B4BC261E"/>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4">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5">
    <w:nsid w:val="76EE4BD2"/>
    <w:multiLevelType w:val="hybridMultilevel"/>
    <w:tmpl w:val="FC3E873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4"/>
  </w:num>
  <w:num w:numId="4">
    <w:abstractNumId w:val="8"/>
  </w:num>
  <w:num w:numId="5">
    <w:abstractNumId w:val="6"/>
  </w:num>
  <w:num w:numId="6">
    <w:abstractNumId w:val="0"/>
  </w:num>
  <w:num w:numId="7">
    <w:abstractNumId w:val="10"/>
  </w:num>
  <w:num w:numId="8">
    <w:abstractNumId w:val="1"/>
  </w:num>
  <w:num w:numId="9">
    <w:abstractNumId w:val="13"/>
  </w:num>
  <w:num w:numId="10">
    <w:abstractNumId w:val="9"/>
  </w:num>
  <w:num w:numId="11">
    <w:abstractNumId w:val="5"/>
  </w:num>
  <w:num w:numId="12">
    <w:abstractNumId w:val="4"/>
  </w:num>
  <w:num w:numId="13">
    <w:abstractNumId w:val="7"/>
  </w:num>
  <w:num w:numId="14">
    <w:abstractNumId w:val="15"/>
  </w:num>
  <w:num w:numId="15">
    <w:abstractNumId w:val="12"/>
  </w:num>
  <w:num w:numId="16">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stylePaneFormatFilter w:val="3F01"/>
  <w:defaultTabStop w:val="720"/>
  <w:noPunctuationKerning/>
  <w:characterSpacingControl w:val="doNotCompress"/>
  <w:footnotePr>
    <w:footnote w:id="0"/>
    <w:footnote w:id="1"/>
  </w:footnotePr>
  <w:endnotePr>
    <w:endnote w:id="0"/>
    <w:endnote w:id="1"/>
  </w:endnotePr>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1834"/>
    <w:rsid w:val="000B7F47"/>
    <w:rsid w:val="000C3A17"/>
    <w:rsid w:val="000C4334"/>
    <w:rsid w:val="000C4E47"/>
    <w:rsid w:val="000D115B"/>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13B3"/>
    <w:rsid w:val="0014237E"/>
    <w:rsid w:val="00144568"/>
    <w:rsid w:val="0014708D"/>
    <w:rsid w:val="0014716A"/>
    <w:rsid w:val="00155ADD"/>
    <w:rsid w:val="00155E28"/>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351"/>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16198"/>
    <w:rsid w:val="0022013C"/>
    <w:rsid w:val="00220BCB"/>
    <w:rsid w:val="00222F35"/>
    <w:rsid w:val="00225396"/>
    <w:rsid w:val="0022607C"/>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40F"/>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B9B"/>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BDF"/>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09D8"/>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1319"/>
    <w:rsid w:val="003F20DC"/>
    <w:rsid w:val="003F330C"/>
    <w:rsid w:val="003F3693"/>
    <w:rsid w:val="003F7708"/>
    <w:rsid w:val="003F7EBC"/>
    <w:rsid w:val="003F7ED6"/>
    <w:rsid w:val="00401CF9"/>
    <w:rsid w:val="004038E8"/>
    <w:rsid w:val="00403A53"/>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47295"/>
    <w:rsid w:val="0045017C"/>
    <w:rsid w:val="00450193"/>
    <w:rsid w:val="00450D6B"/>
    <w:rsid w:val="004520BF"/>
    <w:rsid w:val="00454FFF"/>
    <w:rsid w:val="00455CA0"/>
    <w:rsid w:val="00456043"/>
    <w:rsid w:val="00457321"/>
    <w:rsid w:val="00457F58"/>
    <w:rsid w:val="00460312"/>
    <w:rsid w:val="00460C82"/>
    <w:rsid w:val="00460EF8"/>
    <w:rsid w:val="00462380"/>
    <w:rsid w:val="0046531A"/>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65A3"/>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6047"/>
    <w:rsid w:val="005464A0"/>
    <w:rsid w:val="00552661"/>
    <w:rsid w:val="00553727"/>
    <w:rsid w:val="00553D55"/>
    <w:rsid w:val="00555E43"/>
    <w:rsid w:val="005576D8"/>
    <w:rsid w:val="00557FB5"/>
    <w:rsid w:val="00560B00"/>
    <w:rsid w:val="00561B2C"/>
    <w:rsid w:val="00562CCC"/>
    <w:rsid w:val="00564A87"/>
    <w:rsid w:val="005653AC"/>
    <w:rsid w:val="005655E4"/>
    <w:rsid w:val="00565796"/>
    <w:rsid w:val="005667DA"/>
    <w:rsid w:val="005712F1"/>
    <w:rsid w:val="0057137E"/>
    <w:rsid w:val="0057266B"/>
    <w:rsid w:val="00573222"/>
    <w:rsid w:val="00574329"/>
    <w:rsid w:val="00576F02"/>
    <w:rsid w:val="005773B3"/>
    <w:rsid w:val="00580EB3"/>
    <w:rsid w:val="005820F8"/>
    <w:rsid w:val="005829DE"/>
    <w:rsid w:val="005841A6"/>
    <w:rsid w:val="0059066F"/>
    <w:rsid w:val="00592619"/>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272C"/>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29AE"/>
    <w:rsid w:val="0062344E"/>
    <w:rsid w:val="00630A21"/>
    <w:rsid w:val="006324B4"/>
    <w:rsid w:val="00632727"/>
    <w:rsid w:val="006335B2"/>
    <w:rsid w:val="006348E5"/>
    <w:rsid w:val="0063491B"/>
    <w:rsid w:val="00640319"/>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431B"/>
    <w:rsid w:val="006A6323"/>
    <w:rsid w:val="006A7193"/>
    <w:rsid w:val="006B0C77"/>
    <w:rsid w:val="006B1A7F"/>
    <w:rsid w:val="006C1F50"/>
    <w:rsid w:val="006C2E14"/>
    <w:rsid w:val="006C564F"/>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31B8"/>
    <w:rsid w:val="00704DB8"/>
    <w:rsid w:val="0070599F"/>
    <w:rsid w:val="00705AAD"/>
    <w:rsid w:val="0070630B"/>
    <w:rsid w:val="00707387"/>
    <w:rsid w:val="007073D0"/>
    <w:rsid w:val="00712D22"/>
    <w:rsid w:val="0071307D"/>
    <w:rsid w:val="007139E5"/>
    <w:rsid w:val="0071532E"/>
    <w:rsid w:val="00717340"/>
    <w:rsid w:val="00717C42"/>
    <w:rsid w:val="00720E35"/>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47E7E"/>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C80"/>
    <w:rsid w:val="00775E88"/>
    <w:rsid w:val="00776DE6"/>
    <w:rsid w:val="0077774D"/>
    <w:rsid w:val="00780F21"/>
    <w:rsid w:val="00781B03"/>
    <w:rsid w:val="007838AE"/>
    <w:rsid w:val="007848C9"/>
    <w:rsid w:val="00785633"/>
    <w:rsid w:val="00785DE9"/>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3A9E"/>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1C62"/>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4BE4"/>
    <w:rsid w:val="008C5460"/>
    <w:rsid w:val="008C72C9"/>
    <w:rsid w:val="008D1D30"/>
    <w:rsid w:val="008D5D8C"/>
    <w:rsid w:val="008D5EA8"/>
    <w:rsid w:val="008D61D0"/>
    <w:rsid w:val="008D68D4"/>
    <w:rsid w:val="008D6D4C"/>
    <w:rsid w:val="008D73C2"/>
    <w:rsid w:val="008D73E5"/>
    <w:rsid w:val="008E17FD"/>
    <w:rsid w:val="008E253C"/>
    <w:rsid w:val="008E5746"/>
    <w:rsid w:val="008E6D64"/>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0A13"/>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2EE0"/>
    <w:rsid w:val="009F6FEA"/>
    <w:rsid w:val="00A00EB0"/>
    <w:rsid w:val="00A02135"/>
    <w:rsid w:val="00A03499"/>
    <w:rsid w:val="00A03BB9"/>
    <w:rsid w:val="00A0436E"/>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C32"/>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1ACD"/>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362"/>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5DD2"/>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19FB"/>
    <w:rsid w:val="00B822A3"/>
    <w:rsid w:val="00B84A52"/>
    <w:rsid w:val="00B84B3A"/>
    <w:rsid w:val="00B855FB"/>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3D83"/>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077D3"/>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211"/>
    <w:rsid w:val="00D366D7"/>
    <w:rsid w:val="00D37273"/>
    <w:rsid w:val="00D37304"/>
    <w:rsid w:val="00D40DB8"/>
    <w:rsid w:val="00D41958"/>
    <w:rsid w:val="00D4229B"/>
    <w:rsid w:val="00D429B3"/>
    <w:rsid w:val="00D440B7"/>
    <w:rsid w:val="00D46100"/>
    <w:rsid w:val="00D46363"/>
    <w:rsid w:val="00D47E63"/>
    <w:rsid w:val="00D5042C"/>
    <w:rsid w:val="00D54B87"/>
    <w:rsid w:val="00D552FB"/>
    <w:rsid w:val="00D607C2"/>
    <w:rsid w:val="00D62795"/>
    <w:rsid w:val="00D6343C"/>
    <w:rsid w:val="00D65538"/>
    <w:rsid w:val="00D66A93"/>
    <w:rsid w:val="00D66FF3"/>
    <w:rsid w:val="00D67528"/>
    <w:rsid w:val="00D6763F"/>
    <w:rsid w:val="00D67FE9"/>
    <w:rsid w:val="00D76157"/>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1D3B"/>
    <w:rsid w:val="00DD28AF"/>
    <w:rsid w:val="00DD3232"/>
    <w:rsid w:val="00DD41CA"/>
    <w:rsid w:val="00DD68B1"/>
    <w:rsid w:val="00DE306E"/>
    <w:rsid w:val="00DE3D93"/>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86495"/>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309"/>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4ADC"/>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05B2"/>
    <w:rsid w:val="00F93D32"/>
    <w:rsid w:val="00F952A5"/>
    <w:rsid w:val="00F96C72"/>
    <w:rsid w:val="00FA1BAF"/>
    <w:rsid w:val="00FA38F4"/>
    <w:rsid w:val="00FA5E84"/>
    <w:rsid w:val="00FB074D"/>
    <w:rsid w:val="00FB4EE1"/>
    <w:rsid w:val="00FB5804"/>
    <w:rsid w:val="00FB6134"/>
    <w:rsid w:val="00FB65C4"/>
    <w:rsid w:val="00FB74E7"/>
    <w:rsid w:val="00FC49E9"/>
    <w:rsid w:val="00FC5B78"/>
    <w:rsid w:val="00FC5BAE"/>
    <w:rsid w:val="00FD2356"/>
    <w:rsid w:val="00FD2E96"/>
    <w:rsid w:val="00FD37C3"/>
    <w:rsid w:val="00FD51EB"/>
    <w:rsid w:val="00FD575D"/>
    <w:rsid w:val="00FD7C27"/>
    <w:rsid w:val="00FD7DB3"/>
    <w:rsid w:val="00FE2CDE"/>
    <w:rsid w:val="00FE6335"/>
    <w:rsid w:val="00FE7397"/>
    <w:rsid w:val="00FF0898"/>
    <w:rsid w:val="00FF17F9"/>
    <w:rsid w:val="00FF1DE7"/>
    <w:rsid w:val="00FF2756"/>
    <w:rsid w:val="00FF388C"/>
    <w:rsid w:val="00FF3EED"/>
    <w:rsid w:val="00FF7417"/>
    <w:rsid w:val="00FF796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footnote text" w:uiPriority="0"/>
    <w:lsdException w:name="caption" w:semiHidden="0"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3F3693"/>
    <w:pPr>
      <w:autoSpaceDE w:val="0"/>
      <w:autoSpaceDN w:val="0"/>
      <w:adjustRightInd w:val="0"/>
    </w:pPr>
    <w:rPr>
      <w:rFonts w:ascii="Calibri" w:hAnsi="Calibri" w:cs="Calibri"/>
      <w:color w:val="000000"/>
      <w:sz w:val="24"/>
      <w:szCs w:val="24"/>
      <w:lang w:val="el-GR"/>
    </w:rPr>
  </w:style>
  <w:style w:type="character" w:styleId="FollowedHyperlink">
    <w:name w:val="FollowedHyperlink"/>
    <w:basedOn w:val="DefaultParagraphFont"/>
    <w:uiPriority w:val="99"/>
    <w:semiHidden/>
    <w:unhideWhenUsed/>
    <w:locked/>
    <w:rsid w:val="00E8649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264773250">
      <w:bodyDiv w:val="1"/>
      <w:marLeft w:val="0"/>
      <w:marRight w:val="0"/>
      <w:marTop w:val="0"/>
      <w:marBottom w:val="0"/>
      <w:divBdr>
        <w:top w:val="none" w:sz="0" w:space="0" w:color="auto"/>
        <w:left w:val="none" w:sz="0" w:space="0" w:color="auto"/>
        <w:bottom w:val="none" w:sz="0" w:space="0" w:color="auto"/>
        <w:right w:val="none" w:sz="0" w:space="0" w:color="auto"/>
      </w:divBdr>
    </w:div>
    <w:div w:id="760024794">
      <w:bodyDiv w:val="1"/>
      <w:marLeft w:val="0"/>
      <w:marRight w:val="0"/>
      <w:marTop w:val="0"/>
      <w:marBottom w:val="0"/>
      <w:divBdr>
        <w:top w:val="none" w:sz="0" w:space="0" w:color="auto"/>
        <w:left w:val="none" w:sz="0" w:space="0" w:color="auto"/>
        <w:bottom w:val="none" w:sz="0" w:space="0" w:color="auto"/>
        <w:right w:val="none" w:sz="0" w:space="0" w:color="auto"/>
      </w:divBdr>
    </w:div>
    <w:div w:id="140399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106A7-6207-4925-9217-F9F36E339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6</Pages>
  <Words>1919</Words>
  <Characters>12940</Characters>
  <Application>Microsoft Office Word</Application>
  <DocSecurity>0</DocSecurity>
  <Lines>107</Lines>
  <Paragraphs>29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14830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user</cp:lastModifiedBy>
  <cp:revision>28</cp:revision>
  <cp:lastPrinted>2017-07-25T09:11:00Z</cp:lastPrinted>
  <dcterms:created xsi:type="dcterms:W3CDTF">2017-09-11T13:10:00Z</dcterms:created>
  <dcterms:modified xsi:type="dcterms:W3CDTF">2018-06-02T15:23:00Z</dcterms:modified>
</cp:coreProperties>
</file>