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4AF" w:rsidRPr="00B63387" w:rsidRDefault="002C7EC4">
      <w:pPr>
        <w:rPr>
          <w:b/>
          <w:sz w:val="28"/>
          <w:szCs w:val="28"/>
        </w:rPr>
      </w:pPr>
      <w:r w:rsidRPr="00B63387">
        <w:rPr>
          <w:b/>
          <w:sz w:val="28"/>
          <w:szCs w:val="28"/>
        </w:rPr>
        <w:t>ΓΛΕΥΚΟΣ ΣΕ ΖΥΜΩΣΗ</w:t>
      </w:r>
    </w:p>
    <w:p w:rsidR="002C7EC4" w:rsidRDefault="002C7EC4">
      <w:pPr>
        <w:rPr>
          <w:sz w:val="28"/>
          <w:szCs w:val="28"/>
        </w:rPr>
      </w:pPr>
      <w:r>
        <w:rPr>
          <w:sz w:val="28"/>
          <w:szCs w:val="28"/>
        </w:rPr>
        <w:t>Κατά τη ζύμωση οι μεταβολές που υφίσταται η σύσταση του γλεύκους είναι πολλές και καθοριστικές για την οινοποίηση. Η Βιοχημεία της αλκοολικής ζύμωσης μεταμορφώνει το</w:t>
      </w:r>
      <w:r w:rsidR="00510F82">
        <w:rPr>
          <w:sz w:val="28"/>
          <w:szCs w:val="28"/>
        </w:rPr>
        <w:t>ν</w:t>
      </w:r>
      <w:r>
        <w:rPr>
          <w:sz w:val="28"/>
          <w:szCs w:val="28"/>
        </w:rPr>
        <w:t xml:space="preserve"> μονοδιάστατο γλυκόξινο χυμό των σταφυλιών</w:t>
      </w:r>
      <w:r w:rsidR="00510F82">
        <w:rPr>
          <w:sz w:val="28"/>
          <w:szCs w:val="28"/>
        </w:rPr>
        <w:t>,</w:t>
      </w:r>
      <w:r>
        <w:rPr>
          <w:sz w:val="28"/>
          <w:szCs w:val="28"/>
        </w:rPr>
        <w:t xml:space="preserve"> με τη παραγωγή εκατοντάδων ουσιών </w:t>
      </w:r>
      <w:r w:rsidR="00510F82">
        <w:rPr>
          <w:sz w:val="28"/>
          <w:szCs w:val="28"/>
        </w:rPr>
        <w:t xml:space="preserve"> που δίνουν οίνο </w:t>
      </w:r>
      <w:r>
        <w:rPr>
          <w:sz w:val="28"/>
          <w:szCs w:val="28"/>
        </w:rPr>
        <w:t xml:space="preserve"> πολυπλοκότητα γευστική και αρωματική η οποία πολλές φορές συνδυάζεται με τα πρωτογενή χαρακτηριστικά των ποικιλιών.</w:t>
      </w:r>
    </w:p>
    <w:p w:rsidR="002C7EC4" w:rsidRDefault="00EB6C47">
      <w:pPr>
        <w:rPr>
          <w:sz w:val="28"/>
          <w:szCs w:val="28"/>
        </w:rPr>
      </w:pPr>
      <w:r>
        <w:rPr>
          <w:sz w:val="28"/>
          <w:szCs w:val="28"/>
        </w:rPr>
        <w:t>Καθοριστικό</w:t>
      </w:r>
      <w:r w:rsidR="002C7EC4">
        <w:rPr>
          <w:sz w:val="28"/>
          <w:szCs w:val="28"/>
        </w:rPr>
        <w:t xml:space="preserve"> ρόλο στην </w:t>
      </w:r>
      <w:r>
        <w:rPr>
          <w:sz w:val="28"/>
          <w:szCs w:val="28"/>
        </w:rPr>
        <w:t>οινοποίηση</w:t>
      </w:r>
      <w:r w:rsidR="002C7EC4">
        <w:rPr>
          <w:sz w:val="28"/>
          <w:szCs w:val="28"/>
        </w:rPr>
        <w:t xml:space="preserve"> </w:t>
      </w:r>
      <w:r>
        <w:rPr>
          <w:sz w:val="28"/>
          <w:szCs w:val="28"/>
        </w:rPr>
        <w:t>παίζει</w:t>
      </w:r>
      <w:r w:rsidR="002C7EC4">
        <w:rPr>
          <w:sz w:val="28"/>
          <w:szCs w:val="28"/>
        </w:rPr>
        <w:t xml:space="preserve"> ο Οινολόγος- Οινοποιός οι οποίοι με κατάλληλους τεχνολογικούς </w:t>
      </w:r>
      <w:r>
        <w:rPr>
          <w:sz w:val="28"/>
          <w:szCs w:val="28"/>
        </w:rPr>
        <w:t>χειρισμούς</w:t>
      </w:r>
      <w:r w:rsidR="002C7EC4">
        <w:rPr>
          <w:sz w:val="28"/>
          <w:szCs w:val="28"/>
        </w:rPr>
        <w:t xml:space="preserve"> κατευθύνουν την </w:t>
      </w:r>
      <w:r>
        <w:rPr>
          <w:sz w:val="28"/>
          <w:szCs w:val="28"/>
        </w:rPr>
        <w:t>οινοποίηση</w:t>
      </w:r>
      <w:r w:rsidR="002C7EC4">
        <w:rPr>
          <w:sz w:val="28"/>
          <w:szCs w:val="28"/>
        </w:rPr>
        <w:t xml:space="preserve"> σε </w:t>
      </w:r>
      <w:r>
        <w:rPr>
          <w:sz w:val="28"/>
          <w:szCs w:val="28"/>
        </w:rPr>
        <w:t>στοχευόμενο</w:t>
      </w:r>
      <w:r w:rsidR="00510F82">
        <w:rPr>
          <w:sz w:val="28"/>
          <w:szCs w:val="28"/>
        </w:rPr>
        <w:t xml:space="preserve"> </w:t>
      </w:r>
      <w:r w:rsidR="002C7EC4">
        <w:rPr>
          <w:sz w:val="28"/>
          <w:szCs w:val="28"/>
        </w:rPr>
        <w:t>αποτέλεσμα.</w:t>
      </w:r>
    </w:p>
    <w:p w:rsidR="00EB6C47" w:rsidRDefault="00EB6C47">
      <w:pPr>
        <w:rPr>
          <w:sz w:val="28"/>
          <w:szCs w:val="28"/>
        </w:rPr>
      </w:pPr>
      <w:r>
        <w:rPr>
          <w:sz w:val="28"/>
          <w:szCs w:val="28"/>
        </w:rPr>
        <w:t>Η ρύθμιση της σύστασης του γλεύκους  (</w:t>
      </w:r>
      <w:proofErr w:type="spellStart"/>
      <w:r>
        <w:rPr>
          <w:sz w:val="28"/>
          <w:szCs w:val="28"/>
        </w:rPr>
        <w:t>σακχαροπεριεκτικότητα</w:t>
      </w:r>
      <w:proofErr w:type="spellEnd"/>
      <w:r>
        <w:rPr>
          <w:sz w:val="28"/>
          <w:szCs w:val="28"/>
        </w:rPr>
        <w:t>- οξύτητα –</w:t>
      </w:r>
      <w:r>
        <w:rPr>
          <w:sz w:val="28"/>
          <w:szCs w:val="28"/>
          <w:lang w:val="en-US"/>
        </w:rPr>
        <w:t>Ph</w:t>
      </w:r>
      <w:r>
        <w:rPr>
          <w:sz w:val="28"/>
          <w:szCs w:val="28"/>
        </w:rPr>
        <w:t xml:space="preserve">-αζωτούχες ενώσεις) διαμορφώνουν το περιβάλλον στο οποίο οι ζυμομύκητες θα δραστηριοποιηθούν και θα </w:t>
      </w:r>
      <w:proofErr w:type="spellStart"/>
      <w:r>
        <w:rPr>
          <w:sz w:val="28"/>
          <w:szCs w:val="28"/>
        </w:rPr>
        <w:t>παράξουν</w:t>
      </w:r>
      <w:proofErr w:type="spellEnd"/>
      <w:r>
        <w:rPr>
          <w:sz w:val="28"/>
          <w:szCs w:val="28"/>
        </w:rPr>
        <w:t xml:space="preserve"> το βέλτιστο αποτέλεσμα ολοκληρώνοντας την αποστολή τους εξαντλώντας το σύνολο των ζυμώσιμων σακχάρων.</w:t>
      </w:r>
    </w:p>
    <w:p w:rsidR="007169EF" w:rsidRDefault="00EB6C47">
      <w:pPr>
        <w:rPr>
          <w:sz w:val="28"/>
          <w:szCs w:val="28"/>
        </w:rPr>
      </w:pPr>
      <w:r>
        <w:rPr>
          <w:sz w:val="28"/>
          <w:szCs w:val="28"/>
        </w:rPr>
        <w:t xml:space="preserve">Κατά τη διάρκεια της αλκοολικής ζύμωσης ο οινολόγος παρακολουθεί τη πορεία της ζύμωσης </w:t>
      </w:r>
      <w:r w:rsidR="007169EF">
        <w:rPr>
          <w:sz w:val="28"/>
          <w:szCs w:val="28"/>
        </w:rPr>
        <w:t xml:space="preserve">με καθημερινή μέτρηση της </w:t>
      </w:r>
      <w:r w:rsidR="00B63387">
        <w:rPr>
          <w:sz w:val="28"/>
          <w:szCs w:val="28"/>
        </w:rPr>
        <w:t xml:space="preserve">θερμοκρασίας και της </w:t>
      </w:r>
      <w:r w:rsidR="007169EF">
        <w:rPr>
          <w:sz w:val="28"/>
          <w:szCs w:val="28"/>
        </w:rPr>
        <w:t>πυκνότητας</w:t>
      </w:r>
      <w:r>
        <w:rPr>
          <w:sz w:val="28"/>
          <w:szCs w:val="28"/>
        </w:rPr>
        <w:t>.</w:t>
      </w:r>
      <w:r w:rsidR="007169EF">
        <w:rPr>
          <w:sz w:val="28"/>
          <w:szCs w:val="28"/>
        </w:rPr>
        <w:t xml:space="preserve"> </w:t>
      </w:r>
    </w:p>
    <w:p w:rsidR="00B63387" w:rsidRDefault="00EB6C47">
      <w:pPr>
        <w:rPr>
          <w:sz w:val="28"/>
          <w:szCs w:val="28"/>
        </w:rPr>
      </w:pPr>
      <w:r>
        <w:rPr>
          <w:sz w:val="28"/>
          <w:szCs w:val="28"/>
        </w:rPr>
        <w:t>Πολλές φορές απαιτείται ρύθμιση της θερμοκρασίας ζύμωσης έτσι ώστε να επιτυγχάνεται ο βέλτιστος ρυθμός ζύμωσης.</w:t>
      </w:r>
    </w:p>
    <w:p w:rsidR="00EB6C47" w:rsidRDefault="00EB6C47">
      <w:pPr>
        <w:rPr>
          <w:sz w:val="28"/>
          <w:szCs w:val="28"/>
        </w:rPr>
      </w:pPr>
      <w:r>
        <w:rPr>
          <w:sz w:val="28"/>
          <w:szCs w:val="28"/>
        </w:rPr>
        <w:t xml:space="preserve"> Συνήθως ο οινολόγος εφαρμόζει πρόγραμμα θερμοκρασιών ζύμωσης </w:t>
      </w:r>
      <w:r w:rsidR="007169EF">
        <w:rPr>
          <w:sz w:val="28"/>
          <w:szCs w:val="28"/>
        </w:rPr>
        <w:t xml:space="preserve">ξεκινώντας από χαμηλότερες τιμές θερμοκρασίας και σταδιακά με την εξέλιξη της ζύμωσης ανεβάζει τη θερμοκρασία ζύμωσης έτσι ώστε να διευκολύνεται το έργο των ζυμών για την πλήρη </w:t>
      </w:r>
      <w:proofErr w:type="spellStart"/>
      <w:r w:rsidR="007169EF">
        <w:rPr>
          <w:sz w:val="28"/>
          <w:szCs w:val="28"/>
        </w:rPr>
        <w:t>αποζύμωση</w:t>
      </w:r>
      <w:proofErr w:type="spellEnd"/>
      <w:r w:rsidR="007169EF">
        <w:rPr>
          <w:sz w:val="28"/>
          <w:szCs w:val="28"/>
        </w:rPr>
        <w:t xml:space="preserve"> του γλεύκους: </w:t>
      </w:r>
      <w:proofErr w:type="spellStart"/>
      <w:r w:rsidR="007169EF">
        <w:rPr>
          <w:sz w:val="28"/>
          <w:szCs w:val="28"/>
        </w:rPr>
        <w:t>π.χ</w:t>
      </w:r>
      <w:proofErr w:type="spellEnd"/>
      <w:r w:rsidR="007169EF">
        <w:rPr>
          <w:sz w:val="28"/>
          <w:szCs w:val="28"/>
        </w:rPr>
        <w:t xml:space="preserve">  για τη λευκή οινοποίηση ρυθμίζεται αρχική θερμοκρασία             16 – 17 </w:t>
      </w:r>
      <m:oMath>
        <m:r>
          <w:rPr>
            <w:rFonts w:ascii="Cambria Math" w:hAnsi="Cambria Math"/>
            <w:sz w:val="28"/>
            <w:szCs w:val="28"/>
          </w:rPr>
          <m:t>℃</m:t>
        </m:r>
      </m:oMath>
      <w:r w:rsidR="007169EF">
        <w:rPr>
          <w:rFonts w:eastAsiaTheme="minorEastAsia"/>
          <w:sz w:val="28"/>
          <w:szCs w:val="28"/>
        </w:rPr>
        <w:t xml:space="preserve"> σε ενδιάμεση φάση 17 – 18 </w:t>
      </w:r>
      <m:oMath>
        <m:r>
          <w:rPr>
            <w:rFonts w:ascii="Cambria Math" w:eastAsiaTheme="minorEastAsia" w:hAnsi="Cambria Math"/>
            <w:sz w:val="28"/>
            <w:szCs w:val="28"/>
          </w:rPr>
          <m:t>℃</m:t>
        </m:r>
      </m:oMath>
      <w:r w:rsidR="007169EF">
        <w:rPr>
          <w:rFonts w:eastAsiaTheme="minorEastAsia"/>
          <w:sz w:val="28"/>
          <w:szCs w:val="28"/>
        </w:rPr>
        <w:t xml:space="preserve"> και προς το τέλος της ζύμωσης 19 – 20 </w:t>
      </w:r>
      <m:oMath>
        <m:r>
          <w:rPr>
            <w:rFonts w:ascii="Cambria Math" w:eastAsiaTheme="minorEastAsia" w:hAnsi="Cambria Math"/>
            <w:sz w:val="28"/>
            <w:szCs w:val="28"/>
          </w:rPr>
          <m:t>℃</m:t>
        </m:r>
      </m:oMath>
    </w:p>
    <w:p w:rsidR="007169EF" w:rsidRDefault="007169EF">
      <w:pPr>
        <w:rPr>
          <w:sz w:val="28"/>
          <w:szCs w:val="28"/>
        </w:rPr>
      </w:pPr>
      <w:r>
        <w:rPr>
          <w:sz w:val="28"/>
          <w:szCs w:val="28"/>
        </w:rPr>
        <w:t xml:space="preserve">Το τέλος της αλκοολικής ζύμωσης διαπιστώνεται με χημικό προσδιορισμό των αναγωγικών σακχάρων του οίνου προκειμένου να θεωρηθεί ο οίνος βιοχημικά </w:t>
      </w:r>
      <w:r w:rsidR="005139A4">
        <w:rPr>
          <w:sz w:val="28"/>
          <w:szCs w:val="28"/>
        </w:rPr>
        <w:t>σταθεροποιημένος</w:t>
      </w:r>
      <w:r>
        <w:rPr>
          <w:sz w:val="28"/>
          <w:szCs w:val="28"/>
        </w:rPr>
        <w:t>.</w:t>
      </w:r>
    </w:p>
    <w:p w:rsidR="00B63387" w:rsidRDefault="00B63387">
      <w:pPr>
        <w:rPr>
          <w:sz w:val="28"/>
          <w:szCs w:val="28"/>
        </w:rPr>
      </w:pPr>
    </w:p>
    <w:p w:rsidR="00B63387" w:rsidRDefault="00B63387">
      <w:pPr>
        <w:rPr>
          <w:sz w:val="28"/>
          <w:szCs w:val="28"/>
        </w:rPr>
      </w:pPr>
    </w:p>
    <w:p w:rsidR="00510F82" w:rsidRDefault="00510F82">
      <w:pPr>
        <w:rPr>
          <w:sz w:val="28"/>
          <w:szCs w:val="28"/>
        </w:rPr>
      </w:pPr>
    </w:p>
    <w:p w:rsidR="009E7450" w:rsidRDefault="005139A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Η παρακολούθηση της σύστασης του γλεύκους κατά την εξέλιξη της αλκοολικής ζύμωσης ως προς </w:t>
      </w:r>
      <w:r w:rsidR="009E7450">
        <w:rPr>
          <w:sz w:val="28"/>
          <w:szCs w:val="28"/>
        </w:rPr>
        <w:t>τον ΟΑΤ  είναι μια καθημερινή πρακτική στο οινοποιείο.</w:t>
      </w:r>
    </w:p>
    <w:p w:rsidR="009E7450" w:rsidRDefault="009E7450">
      <w:pPr>
        <w:rPr>
          <w:sz w:val="28"/>
          <w:szCs w:val="28"/>
        </w:rPr>
      </w:pPr>
      <w:r>
        <w:rPr>
          <w:sz w:val="28"/>
          <w:szCs w:val="28"/>
        </w:rPr>
        <w:t xml:space="preserve">Έτσι καθημερινά μετράται ο ΔΑΤ και Ο ΚΑΤ του </w:t>
      </w:r>
      <w:proofErr w:type="spellStart"/>
      <w:r>
        <w:rPr>
          <w:sz w:val="28"/>
          <w:szCs w:val="28"/>
        </w:rPr>
        <w:t>ζυμούμενου</w:t>
      </w:r>
      <w:proofErr w:type="spellEnd"/>
      <w:r>
        <w:rPr>
          <w:sz w:val="28"/>
          <w:szCs w:val="28"/>
        </w:rPr>
        <w:t xml:space="preserve"> γλεύκους.</w:t>
      </w:r>
    </w:p>
    <w:p w:rsidR="005139A4" w:rsidRPr="00510F82" w:rsidRDefault="009E7450">
      <w:pPr>
        <w:rPr>
          <w:sz w:val="28"/>
          <w:szCs w:val="28"/>
        </w:rPr>
      </w:pPr>
      <w:r>
        <w:rPr>
          <w:sz w:val="28"/>
          <w:szCs w:val="28"/>
        </w:rPr>
        <w:t>Σε κάθε περίπτωση πρέπει να ισχύει: ΟΑΤ = ΔΑΤ + ΚΑΤ.</w:t>
      </w:r>
    </w:p>
    <w:p w:rsidR="00B63387" w:rsidRPr="00B63387" w:rsidRDefault="00B63387" w:rsidP="00B63387">
      <w:pPr>
        <w:rPr>
          <w:sz w:val="28"/>
          <w:szCs w:val="28"/>
        </w:rPr>
      </w:pPr>
      <w:r w:rsidRPr="00B63387">
        <w:rPr>
          <w:b/>
          <w:sz w:val="28"/>
          <w:szCs w:val="28"/>
        </w:rPr>
        <w:t>Έμμεσος τρόπος προσδιορισμού του ΔΑΤ:</w:t>
      </w:r>
      <w:r w:rsidRPr="00B63387">
        <w:rPr>
          <w:sz w:val="28"/>
          <w:szCs w:val="28"/>
        </w:rPr>
        <w:t xml:space="preserve"> Στον έμμεσο τρόπο προσδιορισμού του ΔΑΤ, η μετρημένη πυκνότητα είναι φαινομενική ως προς την σχέση της με τη </w:t>
      </w:r>
      <w:proofErr w:type="spellStart"/>
      <w:r w:rsidRPr="00B63387">
        <w:rPr>
          <w:sz w:val="28"/>
          <w:szCs w:val="28"/>
        </w:rPr>
        <w:t>σακχαροπεριεκτικότητα</w:t>
      </w:r>
      <w:proofErr w:type="spellEnd"/>
      <w:r w:rsidRPr="00B63387">
        <w:rPr>
          <w:sz w:val="28"/>
          <w:szCs w:val="28"/>
        </w:rPr>
        <w:t>. Έτσι λοιπόν απαιτείται να βρεθεί η ελάφρυνση που προκαλεί η επίδραση της υπάρχουσας αιθυλικής αλκοόλης (ΚΑΤ) στην μετρούμενη πυκνότητα.</w:t>
      </w:r>
    </w:p>
    <w:p w:rsidR="00B63387" w:rsidRPr="00B63387" w:rsidRDefault="00B63387" w:rsidP="00B63387">
      <w:pPr>
        <w:rPr>
          <w:sz w:val="28"/>
          <w:szCs w:val="28"/>
        </w:rPr>
      </w:pPr>
      <w:r w:rsidRPr="00B63387">
        <w:rPr>
          <w:sz w:val="28"/>
          <w:szCs w:val="28"/>
        </w:rPr>
        <w:t>Η ελάφρυνση είναι ένας αριθμός (συντελεστής), που σχετίζεται με τον ΚΑΤ και διορθώνει  την φαινομενική πυκνότητα σε πραγματική πυκνότητα (χωρίς την αλκοόλη),  τη στιγμή της ανάλυσης για τον προσδιορισμό του ΔΑΤ.</w:t>
      </w:r>
    </w:p>
    <w:p w:rsidR="00B63387" w:rsidRPr="00B63387" w:rsidRDefault="00B63387" w:rsidP="00B63387">
      <w:pPr>
        <w:rPr>
          <w:sz w:val="28"/>
          <w:szCs w:val="28"/>
        </w:rPr>
      </w:pPr>
      <w:r w:rsidRPr="00B63387">
        <w:rPr>
          <w:sz w:val="28"/>
          <w:szCs w:val="28"/>
        </w:rPr>
        <w:t xml:space="preserve">Κάθε αλκοολικός βαθμός (1% </w:t>
      </w:r>
      <w:proofErr w:type="spellStart"/>
      <w:r w:rsidRPr="00B63387">
        <w:rPr>
          <w:sz w:val="28"/>
          <w:szCs w:val="28"/>
          <w:lang w:val="en-US"/>
        </w:rPr>
        <w:t>vol</w:t>
      </w:r>
      <w:proofErr w:type="spellEnd"/>
      <w:r w:rsidRPr="00B63387">
        <w:rPr>
          <w:sz w:val="28"/>
          <w:szCs w:val="28"/>
        </w:rPr>
        <w:t xml:space="preserve">) που παράγεται από τη αλκοολική ζύμωση ελαττώνει τη πυκνότητα κατά 0,001275 </w:t>
      </w:r>
      <w:r w:rsidRPr="00B63387">
        <w:rPr>
          <w:sz w:val="28"/>
          <w:szCs w:val="28"/>
          <w:lang w:val="en-US"/>
        </w:rPr>
        <w:t>g</w:t>
      </w:r>
      <w:r w:rsidRPr="00B63387">
        <w:rPr>
          <w:sz w:val="28"/>
          <w:szCs w:val="28"/>
        </w:rPr>
        <w:t>/</w:t>
      </w:r>
      <w:r w:rsidRPr="00B63387">
        <w:rPr>
          <w:sz w:val="28"/>
          <w:szCs w:val="28"/>
          <w:lang w:val="en-US"/>
        </w:rPr>
        <w:t>ml</w:t>
      </w:r>
      <w:r w:rsidRPr="00B63387">
        <w:rPr>
          <w:sz w:val="28"/>
          <w:szCs w:val="28"/>
        </w:rPr>
        <w:t>. Άρα ισχύει:</w:t>
      </w:r>
    </w:p>
    <w:p w:rsidR="00B63387" w:rsidRPr="00B63387" w:rsidRDefault="00B63387" w:rsidP="00B63387">
      <w:pPr>
        <w:rPr>
          <w:rFonts w:eastAsiaTheme="minorEastAsia"/>
          <w:b/>
          <w:sz w:val="28"/>
          <w:szCs w:val="28"/>
        </w:rPr>
      </w:pPr>
      <w:r w:rsidRPr="00B63387">
        <w:rPr>
          <w:b/>
          <w:sz w:val="28"/>
          <w:szCs w:val="28"/>
        </w:rPr>
        <w:t xml:space="preserve"> πυκνότητα γλεύκους: </w:t>
      </w:r>
      <w:r w:rsidRPr="00B63387">
        <w:rPr>
          <w:b/>
          <w:sz w:val="28"/>
          <w:szCs w:val="28"/>
          <w:lang w:val="en-US"/>
        </w:rPr>
        <w:t>d</w:t>
      </w:r>
      <w:r w:rsidRPr="00B63387">
        <w:rPr>
          <w:b/>
          <w:sz w:val="28"/>
          <w:szCs w:val="28"/>
          <w:vertAlign w:val="subscript"/>
        </w:rPr>
        <w:t>20/20πραγμ</w:t>
      </w:r>
      <w:r w:rsidRPr="00B63387">
        <w:rPr>
          <w:b/>
          <w:sz w:val="28"/>
          <w:szCs w:val="28"/>
        </w:rPr>
        <w:t xml:space="preserve"> = </w:t>
      </w:r>
      <w:r w:rsidRPr="00B63387">
        <w:rPr>
          <w:b/>
          <w:sz w:val="28"/>
          <w:szCs w:val="28"/>
          <w:lang w:val="en-US"/>
        </w:rPr>
        <w:t>d</w:t>
      </w:r>
      <w:r w:rsidRPr="00B63387">
        <w:rPr>
          <w:b/>
          <w:sz w:val="28"/>
          <w:szCs w:val="28"/>
          <w:vertAlign w:val="subscript"/>
        </w:rPr>
        <w:t>20/20φαινομ.</w:t>
      </w:r>
      <w:r w:rsidRPr="00B63387">
        <w:rPr>
          <w:b/>
          <w:sz w:val="28"/>
          <w:szCs w:val="28"/>
        </w:rPr>
        <w:t xml:space="preserve"> + </w:t>
      </w:r>
      <w:r w:rsidRPr="00B63387">
        <w:rPr>
          <w:b/>
          <w:sz w:val="28"/>
          <w:szCs w:val="28"/>
          <w:lang w:val="en-US"/>
        </w:rPr>
        <w:t>KAT</w:t>
      </w:r>
      <w:r w:rsidRPr="00B63387">
        <w:rPr>
          <w:b/>
          <w:sz w:val="28"/>
          <w:szCs w:val="28"/>
        </w:rPr>
        <w:t xml:space="preserve"> </w:t>
      </w:r>
      <w:r w:rsidR="00B85305" w:rsidRPr="008276DF">
        <w:rPr>
          <w:position w:val="-11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8.75pt" equationxml="&lt;">
            <v:imagedata r:id="rId6" o:title="" chromakey="white"/>
          </v:shape>
        </w:pict>
      </w:r>
      <w:r w:rsidRPr="00B63387">
        <w:rPr>
          <w:rFonts w:eastAsiaTheme="minorEastAsia"/>
          <w:b/>
          <w:sz w:val="28"/>
          <w:szCs w:val="28"/>
        </w:rPr>
        <w:t xml:space="preserve"> 0.001275</w:t>
      </w:r>
    </w:p>
    <w:p w:rsidR="00B63387" w:rsidRPr="00B63387" w:rsidRDefault="00B63387" w:rsidP="00B63387">
      <w:pPr>
        <w:rPr>
          <w:rFonts w:eastAsiaTheme="minorEastAsia"/>
          <w:sz w:val="28"/>
          <w:szCs w:val="28"/>
        </w:rPr>
      </w:pPr>
      <w:r w:rsidRPr="00B63387">
        <w:rPr>
          <w:rFonts w:eastAsiaTheme="minorEastAsia"/>
          <w:sz w:val="28"/>
          <w:szCs w:val="28"/>
        </w:rPr>
        <w:t xml:space="preserve">Έτσι λοιπόν ο ΟΑΤ = ΔΑΤ + ΚΑΤ </w:t>
      </w:r>
    </w:p>
    <w:p w:rsidR="00B63387" w:rsidRPr="00B63387" w:rsidRDefault="00B63387" w:rsidP="00B63387">
      <w:pPr>
        <w:rPr>
          <w:rFonts w:eastAsiaTheme="minorEastAsia"/>
          <w:sz w:val="28"/>
          <w:szCs w:val="28"/>
        </w:rPr>
      </w:pPr>
      <w:r w:rsidRPr="00B63387">
        <w:rPr>
          <w:rFonts w:eastAsiaTheme="minorEastAsia"/>
          <w:b/>
          <w:sz w:val="28"/>
          <w:szCs w:val="28"/>
        </w:rPr>
        <w:t>Ο άμεσος προσδιορισμός είναι ακριβέστερος από τον έμμεσο προσδιορισμό</w:t>
      </w:r>
      <w:r w:rsidRPr="00B63387">
        <w:rPr>
          <w:rFonts w:eastAsiaTheme="minorEastAsia"/>
          <w:sz w:val="28"/>
          <w:szCs w:val="28"/>
        </w:rPr>
        <w:t>.</w:t>
      </w:r>
    </w:p>
    <w:p w:rsidR="00B63387" w:rsidRPr="00B63387" w:rsidRDefault="00B63387" w:rsidP="00B63387">
      <w:pPr>
        <w:rPr>
          <w:rFonts w:eastAsiaTheme="minorEastAsia"/>
          <w:sz w:val="28"/>
          <w:szCs w:val="28"/>
        </w:rPr>
      </w:pPr>
      <w:r w:rsidRPr="00B63387">
        <w:rPr>
          <w:rFonts w:eastAsiaTheme="minorEastAsia"/>
          <w:sz w:val="28"/>
          <w:szCs w:val="28"/>
        </w:rPr>
        <w:t>Χρήσιμοι υπολογισμοί:</w:t>
      </w:r>
    </w:p>
    <w:tbl>
      <w:tblPr>
        <w:tblStyle w:val="a5"/>
        <w:tblW w:w="0" w:type="auto"/>
        <w:tblLook w:val="04A0"/>
      </w:tblPr>
      <w:tblGrid>
        <w:gridCol w:w="2660"/>
        <w:gridCol w:w="1701"/>
        <w:gridCol w:w="1559"/>
        <w:gridCol w:w="3085"/>
      </w:tblGrid>
      <w:tr w:rsidR="00B63387" w:rsidRPr="00B63387" w:rsidTr="0072017B">
        <w:tc>
          <w:tcPr>
            <w:tcW w:w="2660" w:type="dxa"/>
          </w:tcPr>
          <w:p w:rsidR="00B63387" w:rsidRPr="00B63387" w:rsidRDefault="00B63387" w:rsidP="0072017B">
            <w:pPr>
              <w:rPr>
                <w:rFonts w:asciiTheme="minorHAnsi" w:eastAsiaTheme="minorEastAsia" w:hAnsiTheme="minorHAnsi"/>
                <w:sz w:val="28"/>
                <w:szCs w:val="28"/>
              </w:rPr>
            </w:pPr>
            <w:r w:rsidRPr="00B63387">
              <w:rPr>
                <w:rFonts w:asciiTheme="minorHAnsi" w:eastAsiaTheme="minorEastAsia" w:hAnsiTheme="minorHAnsi"/>
                <w:sz w:val="28"/>
                <w:szCs w:val="28"/>
              </w:rPr>
              <w:t>Γλεύκος</w:t>
            </w:r>
          </w:p>
        </w:tc>
        <w:tc>
          <w:tcPr>
            <w:tcW w:w="1701" w:type="dxa"/>
          </w:tcPr>
          <w:p w:rsidR="00B63387" w:rsidRPr="00B63387" w:rsidRDefault="00B63387" w:rsidP="0072017B">
            <w:pPr>
              <w:rPr>
                <w:rFonts w:asciiTheme="minorHAnsi" w:eastAsiaTheme="minorEastAsia" w:hAnsiTheme="minorHAnsi"/>
                <w:sz w:val="28"/>
                <w:szCs w:val="28"/>
                <w:vertAlign w:val="subscript"/>
              </w:rPr>
            </w:pPr>
            <w:r w:rsidRPr="00B63387">
              <w:rPr>
                <w:rFonts w:asciiTheme="minorHAnsi" w:eastAsiaTheme="minorEastAsia" w:hAnsiTheme="minorHAnsi"/>
                <w:sz w:val="28"/>
                <w:szCs w:val="28"/>
              </w:rPr>
              <w:t>(ΔΑΤ)</w:t>
            </w:r>
            <w:r w:rsidRPr="00B63387">
              <w:rPr>
                <w:rFonts w:asciiTheme="minorHAnsi" w:eastAsiaTheme="minorEastAsia" w:hAnsiTheme="minorHAnsi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559" w:type="dxa"/>
          </w:tcPr>
          <w:p w:rsidR="00B63387" w:rsidRPr="00B63387" w:rsidRDefault="00B63387" w:rsidP="0072017B">
            <w:pPr>
              <w:rPr>
                <w:rFonts w:asciiTheme="minorHAnsi" w:eastAsiaTheme="minorEastAsia" w:hAnsiTheme="minorHAnsi"/>
                <w:sz w:val="28"/>
                <w:szCs w:val="28"/>
              </w:rPr>
            </w:pPr>
            <w:r w:rsidRPr="00B63387">
              <w:rPr>
                <w:rFonts w:asciiTheme="minorHAnsi" w:eastAsiaTheme="minorEastAsia" w:hAnsiTheme="minorHAnsi"/>
                <w:sz w:val="28"/>
                <w:szCs w:val="28"/>
              </w:rPr>
              <w:t>(ΚΑΤ)</w:t>
            </w:r>
            <w:r w:rsidRPr="00B63387">
              <w:rPr>
                <w:rFonts w:asciiTheme="minorHAnsi" w:eastAsiaTheme="minorEastAsia" w:hAnsiTheme="minorHAnsi"/>
                <w:sz w:val="28"/>
                <w:szCs w:val="28"/>
                <w:vertAlign w:val="subscript"/>
              </w:rPr>
              <w:t>1</w:t>
            </w:r>
            <w:r w:rsidRPr="00B63387">
              <w:rPr>
                <w:rFonts w:asciiTheme="minorHAnsi" w:eastAsiaTheme="minorEastAsia" w:hAnsiTheme="minorHAnsi"/>
                <w:sz w:val="28"/>
                <w:szCs w:val="28"/>
              </w:rPr>
              <w:t>=0</w:t>
            </w:r>
          </w:p>
        </w:tc>
        <w:tc>
          <w:tcPr>
            <w:tcW w:w="3085" w:type="dxa"/>
          </w:tcPr>
          <w:p w:rsidR="00B63387" w:rsidRPr="00B63387" w:rsidRDefault="00B63387" w:rsidP="0072017B">
            <w:pPr>
              <w:rPr>
                <w:rFonts w:asciiTheme="minorHAnsi" w:eastAsiaTheme="minorEastAsia" w:hAnsiTheme="minorHAnsi"/>
                <w:sz w:val="28"/>
                <w:szCs w:val="28"/>
                <w:vertAlign w:val="subscript"/>
              </w:rPr>
            </w:pPr>
            <w:r w:rsidRPr="00B63387">
              <w:rPr>
                <w:rFonts w:asciiTheme="minorHAnsi" w:eastAsiaTheme="minorEastAsia" w:hAnsiTheme="minorHAnsi"/>
                <w:sz w:val="28"/>
                <w:szCs w:val="28"/>
              </w:rPr>
              <w:t>ΟΑΤ = (ΔΑΤ)</w:t>
            </w:r>
            <w:r w:rsidRPr="00B63387">
              <w:rPr>
                <w:rFonts w:asciiTheme="minorHAnsi" w:eastAsiaTheme="minorEastAsia" w:hAnsiTheme="minorHAnsi"/>
                <w:sz w:val="28"/>
                <w:szCs w:val="28"/>
                <w:vertAlign w:val="subscript"/>
              </w:rPr>
              <w:t>1</w:t>
            </w:r>
          </w:p>
        </w:tc>
      </w:tr>
      <w:tr w:rsidR="00B63387" w:rsidRPr="00B63387" w:rsidTr="0072017B">
        <w:tc>
          <w:tcPr>
            <w:tcW w:w="2660" w:type="dxa"/>
          </w:tcPr>
          <w:p w:rsidR="00B63387" w:rsidRPr="00B63387" w:rsidRDefault="00B63387" w:rsidP="0072017B">
            <w:pPr>
              <w:rPr>
                <w:rFonts w:asciiTheme="minorHAnsi" w:eastAsiaTheme="minorEastAsia" w:hAnsiTheme="minorHAnsi"/>
                <w:sz w:val="28"/>
                <w:szCs w:val="28"/>
              </w:rPr>
            </w:pPr>
            <w:r w:rsidRPr="00B63387">
              <w:rPr>
                <w:rFonts w:asciiTheme="minorHAnsi" w:eastAsiaTheme="minorEastAsia" w:hAnsiTheme="minorHAnsi"/>
                <w:sz w:val="28"/>
                <w:szCs w:val="28"/>
              </w:rPr>
              <w:t>Γλεύκος σε ζύμωση</w:t>
            </w:r>
          </w:p>
        </w:tc>
        <w:tc>
          <w:tcPr>
            <w:tcW w:w="1701" w:type="dxa"/>
          </w:tcPr>
          <w:p w:rsidR="00B63387" w:rsidRPr="00B63387" w:rsidRDefault="00B63387" w:rsidP="0072017B">
            <w:pPr>
              <w:rPr>
                <w:rFonts w:asciiTheme="minorHAnsi" w:eastAsiaTheme="minorEastAsia" w:hAnsiTheme="minorHAnsi"/>
                <w:sz w:val="28"/>
                <w:szCs w:val="28"/>
                <w:vertAlign w:val="subscript"/>
              </w:rPr>
            </w:pPr>
            <w:r w:rsidRPr="00B63387">
              <w:rPr>
                <w:rFonts w:asciiTheme="minorHAnsi" w:eastAsiaTheme="minorEastAsia" w:hAnsiTheme="minorHAnsi"/>
                <w:sz w:val="28"/>
                <w:szCs w:val="28"/>
              </w:rPr>
              <w:t>(ΔΑΤ)</w:t>
            </w:r>
            <w:r w:rsidRPr="00B63387">
              <w:rPr>
                <w:rFonts w:asciiTheme="minorHAnsi" w:eastAsiaTheme="minorEastAsia" w:hAnsiTheme="minorHAnsi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559" w:type="dxa"/>
          </w:tcPr>
          <w:p w:rsidR="00B63387" w:rsidRPr="00B63387" w:rsidRDefault="00B63387" w:rsidP="0072017B">
            <w:pPr>
              <w:rPr>
                <w:rFonts w:asciiTheme="minorHAnsi" w:eastAsiaTheme="minorEastAsia" w:hAnsiTheme="minorHAnsi"/>
                <w:sz w:val="28"/>
                <w:szCs w:val="28"/>
                <w:vertAlign w:val="subscript"/>
              </w:rPr>
            </w:pPr>
            <w:r w:rsidRPr="00B63387">
              <w:rPr>
                <w:rFonts w:asciiTheme="minorHAnsi" w:eastAsiaTheme="minorEastAsia" w:hAnsiTheme="minorHAnsi"/>
                <w:sz w:val="28"/>
                <w:szCs w:val="28"/>
              </w:rPr>
              <w:t>(ΚΑΤ)</w:t>
            </w:r>
            <w:r w:rsidRPr="00B63387">
              <w:rPr>
                <w:rFonts w:asciiTheme="minorHAnsi" w:eastAsiaTheme="minorEastAsia" w:hAnsiTheme="minorHAnsi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085" w:type="dxa"/>
          </w:tcPr>
          <w:p w:rsidR="00B63387" w:rsidRPr="00B63387" w:rsidRDefault="00B63387" w:rsidP="0072017B">
            <w:pPr>
              <w:rPr>
                <w:rFonts w:asciiTheme="minorHAnsi" w:eastAsiaTheme="minorEastAsia" w:hAnsiTheme="minorHAnsi"/>
                <w:sz w:val="28"/>
                <w:szCs w:val="28"/>
                <w:vertAlign w:val="subscript"/>
              </w:rPr>
            </w:pPr>
            <w:r w:rsidRPr="00B63387">
              <w:rPr>
                <w:rFonts w:asciiTheme="minorHAnsi" w:eastAsiaTheme="minorEastAsia" w:hAnsiTheme="minorHAnsi"/>
                <w:sz w:val="28"/>
                <w:szCs w:val="28"/>
              </w:rPr>
              <w:t>ΟΑΤ= (ΔΑΤ)</w:t>
            </w:r>
            <w:r w:rsidRPr="00B63387">
              <w:rPr>
                <w:rFonts w:asciiTheme="minorHAnsi" w:eastAsiaTheme="minorEastAsia" w:hAnsiTheme="minorHAnsi"/>
                <w:sz w:val="28"/>
                <w:szCs w:val="28"/>
                <w:vertAlign w:val="subscript"/>
              </w:rPr>
              <w:t>2</w:t>
            </w:r>
            <w:r w:rsidRPr="00B63387">
              <w:rPr>
                <w:rFonts w:asciiTheme="minorHAnsi" w:eastAsiaTheme="minorEastAsia" w:hAnsiTheme="minorHAnsi"/>
                <w:sz w:val="28"/>
                <w:szCs w:val="28"/>
              </w:rPr>
              <w:t xml:space="preserve"> + (ΚΑΤ)</w:t>
            </w:r>
            <w:r w:rsidRPr="00B63387">
              <w:rPr>
                <w:rFonts w:asciiTheme="minorHAnsi" w:eastAsiaTheme="minorEastAsia" w:hAnsiTheme="minorHAnsi"/>
                <w:sz w:val="28"/>
                <w:szCs w:val="28"/>
                <w:vertAlign w:val="subscript"/>
              </w:rPr>
              <w:t>2</w:t>
            </w:r>
          </w:p>
        </w:tc>
      </w:tr>
      <w:tr w:rsidR="00B63387" w:rsidRPr="00B63387" w:rsidTr="0072017B">
        <w:tc>
          <w:tcPr>
            <w:tcW w:w="2660" w:type="dxa"/>
          </w:tcPr>
          <w:p w:rsidR="00B63387" w:rsidRPr="00B63387" w:rsidRDefault="00B63387" w:rsidP="0072017B">
            <w:pPr>
              <w:rPr>
                <w:rFonts w:asciiTheme="minorHAnsi" w:eastAsiaTheme="minorEastAsia" w:hAnsiTheme="minorHAnsi"/>
                <w:sz w:val="28"/>
                <w:szCs w:val="28"/>
              </w:rPr>
            </w:pPr>
            <w:r w:rsidRPr="00B63387">
              <w:rPr>
                <w:rFonts w:asciiTheme="minorHAnsi" w:eastAsiaTheme="minorEastAsia" w:hAnsiTheme="minorHAnsi"/>
                <w:sz w:val="28"/>
                <w:szCs w:val="28"/>
              </w:rPr>
              <w:t>Οίνος</w:t>
            </w:r>
          </w:p>
        </w:tc>
        <w:tc>
          <w:tcPr>
            <w:tcW w:w="1701" w:type="dxa"/>
          </w:tcPr>
          <w:p w:rsidR="00B63387" w:rsidRPr="00B63387" w:rsidRDefault="00B63387" w:rsidP="0072017B">
            <w:pPr>
              <w:rPr>
                <w:rFonts w:asciiTheme="minorHAnsi" w:eastAsiaTheme="minorEastAsia" w:hAnsiTheme="minorHAnsi"/>
                <w:sz w:val="28"/>
                <w:szCs w:val="28"/>
              </w:rPr>
            </w:pPr>
            <w:r w:rsidRPr="00B63387">
              <w:rPr>
                <w:rFonts w:asciiTheme="minorHAnsi" w:eastAsiaTheme="minorEastAsia" w:hAnsiTheme="minorHAnsi"/>
                <w:sz w:val="28"/>
                <w:szCs w:val="28"/>
              </w:rPr>
              <w:t>(ΔΑΤ)</w:t>
            </w:r>
            <w:r w:rsidRPr="00B63387">
              <w:rPr>
                <w:rFonts w:asciiTheme="minorHAnsi" w:eastAsiaTheme="minorEastAsia" w:hAnsiTheme="minorHAnsi"/>
                <w:sz w:val="28"/>
                <w:szCs w:val="28"/>
                <w:vertAlign w:val="subscript"/>
              </w:rPr>
              <w:t>3</w:t>
            </w:r>
            <w:r w:rsidRPr="00B63387">
              <w:rPr>
                <w:rFonts w:asciiTheme="minorHAnsi" w:eastAsiaTheme="minorEastAsia" w:hAnsiTheme="minorHAnsi"/>
                <w:sz w:val="28"/>
                <w:szCs w:val="28"/>
              </w:rPr>
              <w:t xml:space="preserve"> = 0</w:t>
            </w:r>
          </w:p>
        </w:tc>
        <w:tc>
          <w:tcPr>
            <w:tcW w:w="1559" w:type="dxa"/>
          </w:tcPr>
          <w:p w:rsidR="00B63387" w:rsidRPr="00B63387" w:rsidRDefault="00B63387" w:rsidP="0072017B">
            <w:pPr>
              <w:rPr>
                <w:rFonts w:asciiTheme="minorHAnsi" w:eastAsiaTheme="minorEastAsia" w:hAnsiTheme="minorHAnsi"/>
                <w:sz w:val="28"/>
                <w:szCs w:val="28"/>
                <w:vertAlign w:val="subscript"/>
              </w:rPr>
            </w:pPr>
            <w:r w:rsidRPr="00B63387">
              <w:rPr>
                <w:rFonts w:asciiTheme="minorHAnsi" w:eastAsiaTheme="minorEastAsia" w:hAnsiTheme="minorHAnsi"/>
                <w:sz w:val="28"/>
                <w:szCs w:val="28"/>
              </w:rPr>
              <w:t>(ΚΑΤ)</w:t>
            </w:r>
            <w:r w:rsidRPr="00B63387">
              <w:rPr>
                <w:rFonts w:asciiTheme="minorHAnsi" w:eastAsiaTheme="minorEastAsia" w:hAnsiTheme="minorHAnsi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3085" w:type="dxa"/>
          </w:tcPr>
          <w:p w:rsidR="00B63387" w:rsidRPr="00B63387" w:rsidRDefault="00B63387" w:rsidP="0072017B">
            <w:pPr>
              <w:rPr>
                <w:rFonts w:asciiTheme="minorHAnsi" w:eastAsiaTheme="minorEastAsia" w:hAnsiTheme="minorHAnsi"/>
                <w:sz w:val="28"/>
                <w:szCs w:val="28"/>
                <w:vertAlign w:val="subscript"/>
              </w:rPr>
            </w:pPr>
            <w:r w:rsidRPr="00B63387">
              <w:rPr>
                <w:rFonts w:asciiTheme="minorHAnsi" w:eastAsiaTheme="minorEastAsia" w:hAnsiTheme="minorHAnsi"/>
                <w:sz w:val="28"/>
                <w:szCs w:val="28"/>
              </w:rPr>
              <w:t>ΟΑΤ = (ΚΑΤ)</w:t>
            </w:r>
            <w:r w:rsidRPr="00B63387">
              <w:rPr>
                <w:rFonts w:asciiTheme="minorHAnsi" w:eastAsiaTheme="minorEastAsia" w:hAnsiTheme="minorHAnsi"/>
                <w:sz w:val="28"/>
                <w:szCs w:val="28"/>
                <w:vertAlign w:val="subscript"/>
              </w:rPr>
              <w:t>3</w:t>
            </w:r>
          </w:p>
        </w:tc>
      </w:tr>
    </w:tbl>
    <w:p w:rsidR="00B63387" w:rsidRPr="00B63387" w:rsidRDefault="00B63387" w:rsidP="00B63387">
      <w:pPr>
        <w:rPr>
          <w:b/>
          <w:sz w:val="28"/>
          <w:szCs w:val="28"/>
        </w:rPr>
      </w:pPr>
    </w:p>
    <w:p w:rsidR="00B63387" w:rsidRDefault="00B63387" w:rsidP="00B63387">
      <w:pPr>
        <w:rPr>
          <w:rFonts w:eastAsiaTheme="minorEastAsia"/>
          <w:b/>
          <w:sz w:val="28"/>
          <w:szCs w:val="28"/>
        </w:rPr>
      </w:pPr>
    </w:p>
    <w:p w:rsidR="00B63387" w:rsidRDefault="00B63387" w:rsidP="00B63387">
      <w:pPr>
        <w:rPr>
          <w:rFonts w:eastAsiaTheme="minorEastAsia"/>
          <w:b/>
          <w:sz w:val="28"/>
          <w:szCs w:val="28"/>
        </w:rPr>
      </w:pPr>
    </w:p>
    <w:p w:rsidR="00B63387" w:rsidRDefault="00B63387" w:rsidP="00B63387">
      <w:pPr>
        <w:rPr>
          <w:rFonts w:eastAsiaTheme="minorEastAsia"/>
          <w:b/>
          <w:sz w:val="28"/>
          <w:szCs w:val="28"/>
        </w:rPr>
      </w:pPr>
    </w:p>
    <w:p w:rsidR="00B63387" w:rsidRDefault="00B63387" w:rsidP="00B63387">
      <w:pPr>
        <w:rPr>
          <w:rFonts w:eastAsiaTheme="minorEastAsia"/>
          <w:b/>
          <w:sz w:val="28"/>
          <w:szCs w:val="28"/>
        </w:rPr>
      </w:pPr>
    </w:p>
    <w:p w:rsidR="00B63387" w:rsidRDefault="00B63387" w:rsidP="00B63387">
      <w:pPr>
        <w:rPr>
          <w:rFonts w:eastAsiaTheme="minorEastAsia"/>
          <w:b/>
          <w:sz w:val="28"/>
          <w:szCs w:val="28"/>
        </w:rPr>
      </w:pPr>
    </w:p>
    <w:p w:rsidR="00B63387" w:rsidRDefault="00B63387" w:rsidP="00B63387">
      <w:pPr>
        <w:rPr>
          <w:rFonts w:eastAsiaTheme="minorEastAsia"/>
          <w:b/>
          <w:sz w:val="28"/>
          <w:szCs w:val="28"/>
        </w:rPr>
      </w:pPr>
    </w:p>
    <w:p w:rsidR="00B63387" w:rsidRPr="00B63387" w:rsidRDefault="00B63387" w:rsidP="00B63387">
      <w:pPr>
        <w:rPr>
          <w:rFonts w:eastAsiaTheme="minorEastAsia"/>
          <w:b/>
          <w:sz w:val="28"/>
          <w:szCs w:val="28"/>
        </w:rPr>
      </w:pPr>
      <w:r w:rsidRPr="00B63387">
        <w:rPr>
          <w:rFonts w:eastAsiaTheme="minorEastAsia"/>
          <w:b/>
          <w:sz w:val="28"/>
          <w:szCs w:val="28"/>
        </w:rPr>
        <w:t>Παράδειγμα υπολογισμού του ΟΑΤ σε γλεύκος σε ζύμωση</w:t>
      </w:r>
    </w:p>
    <w:p w:rsidR="00B63387" w:rsidRPr="00B63387" w:rsidRDefault="00B63387" w:rsidP="00B63387">
      <w:pPr>
        <w:rPr>
          <w:rFonts w:eastAsiaTheme="minorEastAsia"/>
          <w:sz w:val="28"/>
          <w:szCs w:val="28"/>
        </w:rPr>
      </w:pPr>
      <w:r w:rsidRPr="00B63387">
        <w:rPr>
          <w:rFonts w:eastAsiaTheme="minorEastAsia"/>
          <w:sz w:val="28"/>
          <w:szCs w:val="28"/>
        </w:rPr>
        <w:t xml:space="preserve">Γλεύκος σε ζύμωση έχει </w:t>
      </w:r>
      <w:r w:rsidRPr="00B63387">
        <w:rPr>
          <w:rFonts w:eastAsiaTheme="minorEastAsia"/>
          <w:sz w:val="28"/>
          <w:szCs w:val="28"/>
          <w:lang w:val="en-US"/>
        </w:rPr>
        <w:t>d</w:t>
      </w:r>
      <w:r w:rsidRPr="00B63387">
        <w:rPr>
          <w:rFonts w:eastAsiaTheme="minorEastAsia"/>
          <w:sz w:val="28"/>
          <w:szCs w:val="28"/>
        </w:rPr>
        <w:t xml:space="preserve"> </w:t>
      </w:r>
      <w:r w:rsidRPr="00B63387">
        <w:rPr>
          <w:rFonts w:eastAsiaTheme="minorEastAsia"/>
          <w:sz w:val="28"/>
          <w:szCs w:val="28"/>
          <w:vertAlign w:val="subscript"/>
        </w:rPr>
        <w:t>25/20</w:t>
      </w:r>
      <w:r w:rsidRPr="00B63387">
        <w:rPr>
          <w:rFonts w:eastAsiaTheme="minorEastAsia"/>
          <w:sz w:val="28"/>
          <w:szCs w:val="28"/>
        </w:rPr>
        <w:t xml:space="preserve"> = 1.0586 και ΚΑΤ = 3,9 % </w:t>
      </w:r>
      <w:r w:rsidRPr="00B63387">
        <w:rPr>
          <w:rFonts w:eastAsiaTheme="minorEastAsia"/>
          <w:sz w:val="28"/>
          <w:szCs w:val="28"/>
          <w:lang w:val="en-US"/>
        </w:rPr>
        <w:t>v</w:t>
      </w:r>
      <w:r w:rsidRPr="00B63387">
        <w:rPr>
          <w:rFonts w:eastAsiaTheme="minorEastAsia"/>
          <w:sz w:val="28"/>
          <w:szCs w:val="28"/>
        </w:rPr>
        <w:t>/</w:t>
      </w:r>
      <w:r w:rsidRPr="00B63387">
        <w:rPr>
          <w:rFonts w:eastAsiaTheme="minorEastAsia"/>
          <w:sz w:val="28"/>
          <w:szCs w:val="28"/>
          <w:lang w:val="en-US"/>
        </w:rPr>
        <w:t>v</w:t>
      </w:r>
    </w:p>
    <w:p w:rsidR="00B63387" w:rsidRPr="00B63387" w:rsidRDefault="00B63387" w:rsidP="00B63387">
      <w:pPr>
        <w:rPr>
          <w:rFonts w:eastAsiaTheme="minorEastAsia"/>
          <w:sz w:val="28"/>
          <w:szCs w:val="28"/>
        </w:rPr>
      </w:pPr>
      <w:r w:rsidRPr="00B63387">
        <w:rPr>
          <w:rFonts w:eastAsiaTheme="minorEastAsia"/>
          <w:sz w:val="28"/>
          <w:szCs w:val="28"/>
        </w:rPr>
        <w:t xml:space="preserve"> Να βρεθεί ο ΟΑΤ του γλεύκους.</w:t>
      </w:r>
    </w:p>
    <w:p w:rsidR="00B63387" w:rsidRPr="00B63387" w:rsidRDefault="00B63387" w:rsidP="00B63387">
      <w:pPr>
        <w:rPr>
          <w:rFonts w:eastAsiaTheme="minorEastAsia"/>
          <w:sz w:val="28"/>
          <w:szCs w:val="28"/>
        </w:rPr>
      </w:pPr>
      <w:r w:rsidRPr="00B63387">
        <w:rPr>
          <w:rFonts w:eastAsiaTheme="minorEastAsia"/>
          <w:sz w:val="28"/>
          <w:szCs w:val="28"/>
        </w:rPr>
        <w:t xml:space="preserve">1. Βρίσκουμε την </w:t>
      </w:r>
      <w:r w:rsidRPr="00B63387">
        <w:rPr>
          <w:rFonts w:eastAsiaTheme="minorEastAsia"/>
          <w:sz w:val="28"/>
          <w:szCs w:val="28"/>
          <w:lang w:val="en-US"/>
        </w:rPr>
        <w:t>d</w:t>
      </w:r>
      <w:r w:rsidRPr="00B63387">
        <w:rPr>
          <w:rFonts w:eastAsiaTheme="minorEastAsia"/>
          <w:sz w:val="28"/>
          <w:szCs w:val="28"/>
          <w:vertAlign w:val="subscript"/>
        </w:rPr>
        <w:t xml:space="preserve">20/20 </w:t>
      </w:r>
      <w:r w:rsidRPr="00B63387">
        <w:rPr>
          <w:rFonts w:eastAsiaTheme="minorEastAsia"/>
          <w:sz w:val="28"/>
          <w:szCs w:val="28"/>
        </w:rPr>
        <w:t xml:space="preserve">του γλεύκους σε ζύμωση: </w:t>
      </w:r>
    </w:p>
    <w:p w:rsidR="00B63387" w:rsidRPr="00B63387" w:rsidRDefault="00B63387" w:rsidP="00B63387">
      <w:pPr>
        <w:rPr>
          <w:rFonts w:eastAsiaTheme="minorEastAsia"/>
          <w:sz w:val="28"/>
          <w:szCs w:val="28"/>
        </w:rPr>
      </w:pPr>
      <w:proofErr w:type="gramStart"/>
      <w:r w:rsidRPr="00B63387">
        <w:rPr>
          <w:rFonts w:eastAsiaTheme="minorEastAsia"/>
          <w:sz w:val="28"/>
          <w:szCs w:val="28"/>
          <w:lang w:val="en-US"/>
        </w:rPr>
        <w:t>d</w:t>
      </w:r>
      <w:r w:rsidRPr="00B63387">
        <w:rPr>
          <w:rFonts w:eastAsiaTheme="minorEastAsia"/>
          <w:sz w:val="28"/>
          <w:szCs w:val="28"/>
          <w:vertAlign w:val="subscript"/>
        </w:rPr>
        <w:t>20/20</w:t>
      </w:r>
      <w:proofErr w:type="gramEnd"/>
      <w:r w:rsidRPr="00B63387">
        <w:rPr>
          <w:rFonts w:eastAsiaTheme="minorEastAsia"/>
          <w:sz w:val="28"/>
          <w:szCs w:val="28"/>
          <w:vertAlign w:val="subscript"/>
        </w:rPr>
        <w:t xml:space="preserve"> </w:t>
      </w:r>
      <w:r w:rsidRPr="00B63387">
        <w:rPr>
          <w:rFonts w:eastAsiaTheme="minorEastAsia"/>
          <w:sz w:val="28"/>
          <w:szCs w:val="28"/>
        </w:rPr>
        <w:t xml:space="preserve">= </w:t>
      </w:r>
      <w:proofErr w:type="spellStart"/>
      <w:r w:rsidRPr="00B63387">
        <w:rPr>
          <w:rFonts w:eastAsiaTheme="minorEastAsia"/>
          <w:sz w:val="28"/>
          <w:szCs w:val="28"/>
          <w:lang w:val="en-US"/>
        </w:rPr>
        <w:t>dt</w:t>
      </w:r>
      <w:proofErr w:type="spellEnd"/>
      <w:r w:rsidRPr="00B63387">
        <w:rPr>
          <w:rFonts w:eastAsiaTheme="minorEastAsia"/>
          <w:sz w:val="28"/>
          <w:szCs w:val="28"/>
        </w:rPr>
        <w:t xml:space="preserve">/20 +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r>
              <w:rPr>
                <w:rFonts w:eastAsia="Times New Roman"/>
                <w:sz w:val="28"/>
                <w:szCs w:val="28"/>
              </w:rPr>
              <m:t>t-20</m:t>
            </m:r>
          </m:e>
        </m:d>
        <m:r>
          <w:rPr>
            <w:rFonts w:eastAsia="Times New Roman"/>
            <w:sz w:val="28"/>
            <w:szCs w:val="28"/>
          </w:rPr>
          <m:t>×</m:t>
        </m:r>
      </m:oMath>
      <w:r w:rsidRPr="00B63387">
        <w:rPr>
          <w:rFonts w:eastAsiaTheme="minorEastAsia"/>
          <w:sz w:val="28"/>
          <w:szCs w:val="28"/>
        </w:rPr>
        <w:t xml:space="preserve">0.0002 δηλαδή </w:t>
      </w:r>
      <w:r w:rsidRPr="00B63387">
        <w:rPr>
          <w:rFonts w:eastAsiaTheme="minorEastAsia"/>
          <w:sz w:val="28"/>
          <w:szCs w:val="28"/>
          <w:lang w:val="en-US"/>
        </w:rPr>
        <w:t>d</w:t>
      </w:r>
      <w:r w:rsidRPr="00B63387">
        <w:rPr>
          <w:rFonts w:eastAsiaTheme="minorEastAsia"/>
          <w:sz w:val="28"/>
          <w:szCs w:val="28"/>
          <w:vertAlign w:val="subscript"/>
        </w:rPr>
        <w:t xml:space="preserve">20/20 </w:t>
      </w:r>
      <w:r w:rsidRPr="00B63387">
        <w:rPr>
          <w:rFonts w:eastAsiaTheme="minorEastAsia"/>
          <w:sz w:val="28"/>
          <w:szCs w:val="28"/>
        </w:rPr>
        <w:t xml:space="preserve">= 1,0586 +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r>
              <w:rPr>
                <w:rFonts w:eastAsia="Times New Roman"/>
                <w:sz w:val="28"/>
                <w:szCs w:val="28"/>
              </w:rPr>
              <m:t>25-20</m:t>
            </m:r>
          </m:e>
        </m:d>
        <m:r>
          <w:rPr>
            <w:rFonts w:eastAsia="Times New Roman"/>
            <w:sz w:val="28"/>
            <w:szCs w:val="28"/>
          </w:rPr>
          <m:t>×</m:t>
        </m:r>
      </m:oMath>
      <w:r w:rsidRPr="00B63387">
        <w:rPr>
          <w:rFonts w:eastAsiaTheme="minorEastAsia"/>
          <w:sz w:val="28"/>
          <w:szCs w:val="28"/>
        </w:rPr>
        <w:t>0,0002 = 1,0596</w:t>
      </w:r>
    </w:p>
    <w:p w:rsidR="00B63387" w:rsidRPr="00B63387" w:rsidRDefault="00B63387" w:rsidP="00B63387">
      <w:pPr>
        <w:rPr>
          <w:rFonts w:eastAsiaTheme="minorEastAsia"/>
          <w:sz w:val="28"/>
          <w:szCs w:val="28"/>
        </w:rPr>
      </w:pPr>
      <w:r w:rsidRPr="00B63387">
        <w:rPr>
          <w:rFonts w:eastAsiaTheme="minorEastAsia"/>
          <w:sz w:val="28"/>
          <w:szCs w:val="28"/>
        </w:rPr>
        <w:t>2. Από τον ΚΑΤ βρίσκουμε την ελάφρυνση :  3,9× 0,001275 =0.0049725</w:t>
      </w:r>
    </w:p>
    <w:p w:rsidR="00B63387" w:rsidRPr="00B63387" w:rsidRDefault="00B63387" w:rsidP="00B63387">
      <w:pPr>
        <w:rPr>
          <w:rFonts w:eastAsiaTheme="minorEastAsia"/>
          <w:sz w:val="28"/>
          <w:szCs w:val="28"/>
        </w:rPr>
      </w:pPr>
      <w:r w:rsidRPr="00B63387">
        <w:rPr>
          <w:rFonts w:eastAsiaTheme="minorEastAsia"/>
          <w:sz w:val="28"/>
          <w:szCs w:val="28"/>
        </w:rPr>
        <w:t xml:space="preserve">3. Προσθέτουμε την ελάφρυνση στη </w:t>
      </w:r>
      <w:r w:rsidRPr="00B63387">
        <w:rPr>
          <w:rFonts w:eastAsiaTheme="minorEastAsia"/>
          <w:sz w:val="28"/>
          <w:szCs w:val="28"/>
          <w:lang w:val="en-US"/>
        </w:rPr>
        <w:t>d</w:t>
      </w:r>
      <w:r w:rsidRPr="00B63387">
        <w:rPr>
          <w:rFonts w:eastAsiaTheme="minorEastAsia"/>
          <w:sz w:val="28"/>
          <w:szCs w:val="28"/>
          <w:vertAlign w:val="subscript"/>
        </w:rPr>
        <w:t xml:space="preserve">20/20 </w:t>
      </w:r>
      <w:r w:rsidRPr="00B63387">
        <w:rPr>
          <w:rFonts w:eastAsiaTheme="minorEastAsia"/>
          <w:sz w:val="28"/>
          <w:szCs w:val="28"/>
        </w:rPr>
        <w:t xml:space="preserve">φαινομενική και προσδιορίζουμε τη  </w:t>
      </w:r>
      <w:r w:rsidRPr="00B63387">
        <w:rPr>
          <w:rFonts w:eastAsiaTheme="minorEastAsia"/>
          <w:sz w:val="28"/>
          <w:szCs w:val="28"/>
          <w:lang w:val="en-US"/>
        </w:rPr>
        <w:t>d</w:t>
      </w:r>
      <w:r w:rsidRPr="00B63387">
        <w:rPr>
          <w:rFonts w:eastAsiaTheme="minorEastAsia"/>
          <w:sz w:val="28"/>
          <w:szCs w:val="28"/>
          <w:vertAlign w:val="subscript"/>
        </w:rPr>
        <w:t>20/20</w:t>
      </w:r>
      <w:r w:rsidRPr="00B63387">
        <w:rPr>
          <w:rFonts w:eastAsiaTheme="minorEastAsia"/>
          <w:sz w:val="28"/>
          <w:szCs w:val="28"/>
        </w:rPr>
        <w:t xml:space="preserve"> πραγματική: 1,0596 +0.0049725 = 1,06457</w:t>
      </w:r>
    </w:p>
    <w:p w:rsidR="00B63387" w:rsidRPr="00B63387" w:rsidRDefault="00B63387" w:rsidP="00B63387">
      <w:pPr>
        <w:rPr>
          <w:rFonts w:eastAsiaTheme="minorEastAsia"/>
          <w:sz w:val="28"/>
          <w:szCs w:val="28"/>
        </w:rPr>
      </w:pPr>
      <w:r w:rsidRPr="00B63387">
        <w:rPr>
          <w:rFonts w:eastAsiaTheme="minorEastAsia"/>
          <w:sz w:val="28"/>
          <w:szCs w:val="28"/>
        </w:rPr>
        <w:t xml:space="preserve">Άρα από τη σχέση  ‰ Σ =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r>
              <w:rPr>
                <w:rFonts w:eastAsia="Times New Roman"/>
                <w:sz w:val="28"/>
                <w:szCs w:val="28"/>
              </w:rPr>
              <m:t>2666,67×</m:t>
            </m:r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eastAsia="Times New Roman"/>
                    <w:sz w:val="28"/>
                    <w:szCs w:val="28"/>
                    <w:lang w:val="en-US"/>
                  </w:rPr>
                  <m:t>d</m:t>
                </m:r>
                <m:r>
                  <w:rPr>
                    <w:rFonts w:eastAsia="Times New Roman"/>
                    <w:sz w:val="28"/>
                    <w:szCs w:val="28"/>
                  </w:rPr>
                  <m:t>20/20-1</m:t>
                </m:r>
              </m:e>
            </m:d>
          </m:e>
        </m:d>
      </m:oMath>
      <w:r w:rsidRPr="00B63387">
        <w:rPr>
          <w:rFonts w:eastAsiaTheme="minorEastAsia"/>
          <w:sz w:val="28"/>
          <w:szCs w:val="28"/>
        </w:rPr>
        <w:t xml:space="preserve"> - 25  προκύπτει </w:t>
      </w:r>
    </w:p>
    <w:p w:rsidR="00B63387" w:rsidRPr="00B63387" w:rsidRDefault="00B63387" w:rsidP="00B63387">
      <w:pPr>
        <w:rPr>
          <w:rFonts w:eastAsiaTheme="minorEastAsia"/>
          <w:sz w:val="28"/>
          <w:szCs w:val="28"/>
        </w:rPr>
      </w:pPr>
      <w:r w:rsidRPr="00B63387">
        <w:rPr>
          <w:rFonts w:eastAsiaTheme="minorEastAsia"/>
          <w:sz w:val="28"/>
          <w:szCs w:val="28"/>
        </w:rPr>
        <w:t xml:space="preserve">‰Σ = 147.19 </w:t>
      </w:r>
      <w:r w:rsidRPr="00B63387">
        <w:rPr>
          <w:rFonts w:eastAsiaTheme="minorEastAsia"/>
          <w:sz w:val="28"/>
          <w:szCs w:val="28"/>
          <w:lang w:val="en-US"/>
        </w:rPr>
        <w:t>g</w:t>
      </w:r>
      <w:r w:rsidRPr="00B63387">
        <w:rPr>
          <w:rFonts w:eastAsiaTheme="minorEastAsia"/>
          <w:sz w:val="28"/>
          <w:szCs w:val="28"/>
        </w:rPr>
        <w:t>/</w:t>
      </w:r>
      <w:r w:rsidRPr="00B63387">
        <w:rPr>
          <w:rFonts w:eastAsiaTheme="minorEastAsia"/>
          <w:sz w:val="28"/>
          <w:szCs w:val="28"/>
          <w:lang w:val="en-US"/>
        </w:rPr>
        <w:t>l</w:t>
      </w:r>
      <w:r w:rsidRPr="00B63387">
        <w:rPr>
          <w:rFonts w:eastAsiaTheme="minorEastAsia"/>
          <w:sz w:val="28"/>
          <w:szCs w:val="28"/>
        </w:rPr>
        <w:t xml:space="preserve"> και   ΔΑΤ=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eastAsia="Times New Roman"/>
                <w:sz w:val="28"/>
                <w:szCs w:val="28"/>
              </w:rPr>
              <m:t>147.19-1</m:t>
            </m:r>
          </m:num>
          <m:den>
            <m:r>
              <w:rPr>
                <w:rFonts w:eastAsia="Times New Roman"/>
                <w:sz w:val="28"/>
                <w:szCs w:val="28"/>
              </w:rPr>
              <m:t>17</m:t>
            </m:r>
          </m:den>
        </m:f>
      </m:oMath>
      <w:r w:rsidRPr="00B63387">
        <w:rPr>
          <w:rFonts w:eastAsiaTheme="minorEastAsia"/>
          <w:sz w:val="28"/>
          <w:szCs w:val="28"/>
        </w:rPr>
        <w:t xml:space="preserve"> = 8.60 </w:t>
      </w:r>
    </w:p>
    <w:p w:rsidR="00B63387" w:rsidRPr="00B63387" w:rsidRDefault="00B63387" w:rsidP="00B63387">
      <w:pPr>
        <w:rPr>
          <w:rFonts w:eastAsiaTheme="minorEastAsia"/>
          <w:sz w:val="28"/>
          <w:szCs w:val="28"/>
        </w:rPr>
      </w:pPr>
      <w:r w:rsidRPr="00B63387">
        <w:rPr>
          <w:rFonts w:eastAsiaTheme="minorEastAsia"/>
          <w:sz w:val="28"/>
          <w:szCs w:val="28"/>
        </w:rPr>
        <w:t xml:space="preserve">Άρα ΟΑΤ = ΔΑΤ + ΚΑΤ = (8.60+ 3,9)=12.5% </w:t>
      </w:r>
      <w:proofErr w:type="spellStart"/>
      <w:r w:rsidRPr="00B63387">
        <w:rPr>
          <w:rFonts w:eastAsiaTheme="minorEastAsia"/>
          <w:sz w:val="28"/>
          <w:szCs w:val="28"/>
          <w:lang w:val="en-US"/>
        </w:rPr>
        <w:t>vol</w:t>
      </w:r>
      <w:proofErr w:type="spellEnd"/>
      <w:r w:rsidRPr="00B63387">
        <w:rPr>
          <w:rFonts w:eastAsiaTheme="minorEastAsia"/>
          <w:sz w:val="28"/>
          <w:szCs w:val="28"/>
        </w:rPr>
        <w:t>.</w:t>
      </w:r>
    </w:p>
    <w:p w:rsidR="00B63387" w:rsidRPr="00B63387" w:rsidRDefault="00B63387" w:rsidP="00B63387">
      <w:pPr>
        <w:rPr>
          <w:rFonts w:eastAsiaTheme="minorEastAsia"/>
          <w:sz w:val="28"/>
          <w:szCs w:val="28"/>
        </w:rPr>
      </w:pPr>
    </w:p>
    <w:p w:rsidR="00B63387" w:rsidRPr="00B63387" w:rsidRDefault="00B63387" w:rsidP="00B63387">
      <w:pPr>
        <w:rPr>
          <w:rFonts w:eastAsiaTheme="minorEastAsia"/>
          <w:sz w:val="28"/>
          <w:szCs w:val="28"/>
        </w:rPr>
      </w:pPr>
    </w:p>
    <w:p w:rsidR="00B63387" w:rsidRPr="00B63387" w:rsidRDefault="00B63387" w:rsidP="00B63387">
      <w:pPr>
        <w:rPr>
          <w:rFonts w:eastAsiaTheme="minorEastAsia"/>
          <w:sz w:val="28"/>
          <w:szCs w:val="28"/>
        </w:rPr>
      </w:pPr>
    </w:p>
    <w:p w:rsidR="00B63387" w:rsidRPr="00B63387" w:rsidRDefault="00B63387" w:rsidP="00B63387">
      <w:pPr>
        <w:rPr>
          <w:rFonts w:eastAsiaTheme="minorEastAsia"/>
          <w:sz w:val="28"/>
          <w:szCs w:val="28"/>
        </w:rPr>
      </w:pPr>
    </w:p>
    <w:p w:rsidR="00B63387" w:rsidRPr="00B63387" w:rsidRDefault="00B63387" w:rsidP="00B63387">
      <w:pPr>
        <w:rPr>
          <w:rFonts w:eastAsiaTheme="minorEastAsia"/>
          <w:sz w:val="28"/>
          <w:szCs w:val="28"/>
        </w:rPr>
      </w:pPr>
    </w:p>
    <w:p w:rsidR="00B63387" w:rsidRPr="00B63387" w:rsidRDefault="00B63387">
      <w:pPr>
        <w:rPr>
          <w:sz w:val="28"/>
          <w:szCs w:val="28"/>
        </w:rPr>
      </w:pPr>
    </w:p>
    <w:sectPr w:rsidR="00B63387" w:rsidRPr="00B63387" w:rsidSect="002C7EC4">
      <w:headerReference w:type="default" r:id="rId7"/>
      <w:footerReference w:type="default" r:id="rId8"/>
      <w:pgSz w:w="11906" w:h="16838"/>
      <w:pgMar w:top="1276" w:right="99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944" w:rsidRDefault="003C5944" w:rsidP="00B63387">
      <w:pPr>
        <w:spacing w:after="0" w:line="240" w:lineRule="auto"/>
      </w:pPr>
      <w:r>
        <w:separator/>
      </w:r>
    </w:p>
  </w:endnote>
  <w:endnote w:type="continuationSeparator" w:id="0">
    <w:p w:rsidR="003C5944" w:rsidRDefault="003C5944" w:rsidP="00B63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37516"/>
      <w:docPartObj>
        <w:docPartGallery w:val="Page Numbers (Bottom of Page)"/>
        <w:docPartUnique/>
      </w:docPartObj>
    </w:sdtPr>
    <w:sdtContent>
      <w:p w:rsidR="00B63387" w:rsidRDefault="008276DF">
        <w:pPr>
          <w:pStyle w:val="a7"/>
          <w:jc w:val="center"/>
        </w:pPr>
        <w:fldSimple w:instr=" PAGE   \* MERGEFORMAT ">
          <w:r w:rsidR="00B85305">
            <w:rPr>
              <w:noProof/>
            </w:rPr>
            <w:t>1</w:t>
          </w:r>
        </w:fldSimple>
      </w:p>
    </w:sdtContent>
  </w:sdt>
  <w:p w:rsidR="00B63387" w:rsidRDefault="00B6338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944" w:rsidRDefault="003C5944" w:rsidP="00B63387">
      <w:pPr>
        <w:spacing w:after="0" w:line="240" w:lineRule="auto"/>
      </w:pPr>
      <w:r>
        <w:separator/>
      </w:r>
    </w:p>
  </w:footnote>
  <w:footnote w:type="continuationSeparator" w:id="0">
    <w:p w:rsidR="003C5944" w:rsidRDefault="003C5944" w:rsidP="00B63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387" w:rsidRPr="00780629" w:rsidRDefault="00B63387" w:rsidP="00B63387">
    <w:pPr>
      <w:jc w:val="center"/>
      <w:rPr>
        <w:b/>
      </w:rPr>
    </w:pPr>
    <w:r w:rsidRPr="00E35985">
      <w:rPr>
        <w:b/>
      </w:rPr>
      <w:t>ΣΤΕΤΡΟΔ/ΤΜΗΜΑ ΟΙΝΟΛΟΓΙΑΣ ΚΑΙ ΤΕΧΝΟΛΟΓΙΑΣ ΠΟΤΩΝ  ΕΡΓΑΣΤΗΡΙΟ Β</w:t>
    </w:r>
    <w:r>
      <w:rPr>
        <w:b/>
      </w:rPr>
      <w:t xml:space="preserve">ΑΣΙΚΕΣ ΤΕΧΝΙΚΕΣ ΟΙΝΟΠΟΙΗΣΗΣ  </w:t>
    </w:r>
  </w:p>
  <w:p w:rsidR="00B63387" w:rsidRDefault="00B63387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7EC4"/>
    <w:rsid w:val="000D38F6"/>
    <w:rsid w:val="0013261E"/>
    <w:rsid w:val="002C7EC4"/>
    <w:rsid w:val="003C5944"/>
    <w:rsid w:val="00510F82"/>
    <w:rsid w:val="005139A4"/>
    <w:rsid w:val="00521D9A"/>
    <w:rsid w:val="007169EF"/>
    <w:rsid w:val="008276DF"/>
    <w:rsid w:val="009704AF"/>
    <w:rsid w:val="009E7450"/>
    <w:rsid w:val="00B63387"/>
    <w:rsid w:val="00B85305"/>
    <w:rsid w:val="00D03BAD"/>
    <w:rsid w:val="00E1620D"/>
    <w:rsid w:val="00E54FB5"/>
    <w:rsid w:val="00EB6C47"/>
    <w:rsid w:val="00F072DF"/>
    <w:rsid w:val="00FD5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69EF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716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169E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633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B633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B63387"/>
  </w:style>
  <w:style w:type="paragraph" w:styleId="a7">
    <w:name w:val="footer"/>
    <w:basedOn w:val="a"/>
    <w:link w:val="Char1"/>
    <w:uiPriority w:val="99"/>
    <w:unhideWhenUsed/>
    <w:rsid w:val="00B633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B633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nikolou </dc:creator>
  <cp:keywords/>
  <dc:description/>
  <cp:lastModifiedBy>nikolou </cp:lastModifiedBy>
  <cp:revision>3</cp:revision>
  <dcterms:created xsi:type="dcterms:W3CDTF">2016-11-05T16:19:00Z</dcterms:created>
  <dcterms:modified xsi:type="dcterms:W3CDTF">2016-11-05T16:19:00Z</dcterms:modified>
  <cp:contentStatus>Τελική έκδοση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