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3800F8F4" w14:textId="77777777" w:rsidTr="0021656F">
        <w:trPr>
          <w:tblCellSpacing w:w="15" w:type="dxa"/>
        </w:trPr>
        <w:tc>
          <w:tcPr>
            <w:tcW w:w="0" w:type="auto"/>
            <w:vAlign w:val="bottom"/>
            <w:hideMark/>
          </w:tcPr>
          <w:p w14:paraId="21724655" w14:textId="77777777" w:rsidR="0021656F" w:rsidRPr="0021656F" w:rsidRDefault="0021656F" w:rsidP="0021656F">
            <w:pPr>
              <w:spacing w:after="0" w:line="240" w:lineRule="auto"/>
              <w:rPr>
                <w:rFonts w:ascii="Times New Roman"/>
              </w:rPr>
            </w:pPr>
            <w:proofErr w:type="spellStart"/>
            <w:r w:rsidRPr="0021656F">
              <w:rPr>
                <w:rFonts w:ascii="Times New Roman"/>
                <w:b/>
                <w:bCs/>
              </w:rPr>
              <w:t>Είδος</w:t>
            </w:r>
            <w:proofErr w:type="spellEnd"/>
            <w:r w:rsidRPr="0021656F">
              <w:rPr>
                <w:rFonts w:ascii="Times New Roman"/>
                <w:b/>
                <w:bCs/>
              </w:rPr>
              <w:t>: </w:t>
            </w:r>
            <w:r w:rsidRPr="0021656F">
              <w:rPr>
                <w:rFonts w:ascii="Times New Roman"/>
              </w:rPr>
              <w:t>ΝΟΜΟΣ</w:t>
            </w:r>
          </w:p>
        </w:tc>
      </w:tr>
      <w:tr w:rsidR="0021656F" w:rsidRPr="0021656F" w14:paraId="0B362883" w14:textId="77777777" w:rsidTr="0021656F">
        <w:trPr>
          <w:tblCellSpacing w:w="15" w:type="dxa"/>
        </w:trPr>
        <w:tc>
          <w:tcPr>
            <w:tcW w:w="0" w:type="auto"/>
            <w:vAlign w:val="bottom"/>
            <w:hideMark/>
          </w:tcPr>
          <w:p w14:paraId="185B8CD3" w14:textId="77777777" w:rsidR="0021656F" w:rsidRPr="0021656F" w:rsidRDefault="0021656F" w:rsidP="0021656F">
            <w:pPr>
              <w:spacing w:after="0" w:line="240" w:lineRule="auto"/>
              <w:rPr>
                <w:rFonts w:ascii="Times New Roman"/>
              </w:rPr>
            </w:pPr>
            <w:proofErr w:type="spellStart"/>
            <w:r w:rsidRPr="0021656F">
              <w:rPr>
                <w:rFonts w:ascii="Times New Roman"/>
                <w:b/>
                <w:bCs/>
              </w:rPr>
              <w:t>Αριθμός</w:t>
            </w:r>
            <w:proofErr w:type="spellEnd"/>
            <w:r w:rsidRPr="0021656F">
              <w:rPr>
                <w:rFonts w:ascii="Times New Roman"/>
                <w:b/>
                <w:bCs/>
              </w:rPr>
              <w:t>: </w:t>
            </w:r>
            <w:r w:rsidRPr="0021656F">
              <w:rPr>
                <w:rFonts w:ascii="Times New Roman"/>
              </w:rPr>
              <w:t>3418</w:t>
            </w:r>
          </w:p>
        </w:tc>
      </w:tr>
      <w:tr w:rsidR="0021656F" w:rsidRPr="0021656F" w14:paraId="646B1BFB" w14:textId="77777777" w:rsidTr="0021656F">
        <w:trPr>
          <w:tblCellSpacing w:w="15" w:type="dxa"/>
        </w:trPr>
        <w:tc>
          <w:tcPr>
            <w:tcW w:w="0" w:type="auto"/>
            <w:vAlign w:val="bottom"/>
            <w:hideMark/>
          </w:tcPr>
          <w:p w14:paraId="37BCE35C" w14:textId="77777777" w:rsidR="0021656F" w:rsidRPr="0021656F" w:rsidRDefault="0021656F" w:rsidP="0021656F">
            <w:pPr>
              <w:spacing w:after="0" w:line="240" w:lineRule="auto"/>
              <w:rPr>
                <w:rFonts w:ascii="Times New Roman"/>
              </w:rPr>
            </w:pPr>
            <w:proofErr w:type="spellStart"/>
            <w:r w:rsidRPr="0021656F">
              <w:rPr>
                <w:rFonts w:ascii="Times New Roman"/>
                <w:b/>
                <w:bCs/>
              </w:rPr>
              <w:t>Έτος</w:t>
            </w:r>
            <w:proofErr w:type="spellEnd"/>
            <w:r w:rsidRPr="0021656F">
              <w:rPr>
                <w:rFonts w:ascii="Times New Roman"/>
                <w:b/>
                <w:bCs/>
              </w:rPr>
              <w:t>: </w:t>
            </w:r>
            <w:r w:rsidRPr="0021656F">
              <w:rPr>
                <w:rFonts w:ascii="Times New Roman"/>
              </w:rPr>
              <w:t>2005</w:t>
            </w:r>
          </w:p>
        </w:tc>
      </w:tr>
      <w:tr w:rsidR="0021656F" w:rsidRPr="0021656F" w14:paraId="0FA025F8" w14:textId="77777777" w:rsidTr="0021656F">
        <w:trPr>
          <w:tblCellSpacing w:w="15" w:type="dxa"/>
        </w:trPr>
        <w:tc>
          <w:tcPr>
            <w:tcW w:w="0" w:type="auto"/>
            <w:vAlign w:val="bottom"/>
            <w:hideMark/>
          </w:tcPr>
          <w:p w14:paraId="7C1D6B09" w14:textId="77777777" w:rsidR="0021656F" w:rsidRPr="0021656F" w:rsidRDefault="0021656F" w:rsidP="0021656F">
            <w:pPr>
              <w:spacing w:after="0" w:line="240" w:lineRule="auto"/>
              <w:rPr>
                <w:rFonts w:ascii="Times New Roman"/>
              </w:rPr>
            </w:pPr>
            <w:r w:rsidRPr="0021656F">
              <w:rPr>
                <w:rFonts w:ascii="Times New Roman"/>
                <w:b/>
                <w:bCs/>
              </w:rPr>
              <w:t>ΦΕΚ: </w:t>
            </w:r>
            <w:r w:rsidRPr="0021656F">
              <w:rPr>
                <w:rFonts w:ascii="Times New Roman"/>
              </w:rPr>
              <w:t>A 287 20051128</w:t>
            </w:r>
          </w:p>
        </w:tc>
      </w:tr>
      <w:tr w:rsidR="0021656F" w:rsidRPr="0021656F" w14:paraId="7DA90DE1" w14:textId="77777777" w:rsidTr="0021656F">
        <w:trPr>
          <w:tblCellSpacing w:w="15" w:type="dxa"/>
        </w:trPr>
        <w:tc>
          <w:tcPr>
            <w:tcW w:w="0" w:type="auto"/>
            <w:vAlign w:val="bottom"/>
            <w:hideMark/>
          </w:tcPr>
          <w:p w14:paraId="0DDD4B93" w14:textId="77777777" w:rsidR="0021656F" w:rsidRPr="0021656F" w:rsidRDefault="0021656F" w:rsidP="0021656F">
            <w:pPr>
              <w:spacing w:after="0" w:line="240" w:lineRule="auto"/>
              <w:rPr>
                <w:rFonts w:ascii="Times New Roman"/>
              </w:rPr>
            </w:pPr>
            <w:proofErr w:type="spellStart"/>
            <w:r w:rsidRPr="0021656F">
              <w:rPr>
                <w:rFonts w:ascii="Times New Roman"/>
                <w:b/>
                <w:bCs/>
              </w:rPr>
              <w:t>Τέθηκε</w:t>
            </w:r>
            <w:proofErr w:type="spellEnd"/>
            <w:r w:rsidRPr="0021656F">
              <w:rPr>
                <w:rFonts w:ascii="Times New Roman"/>
                <w:b/>
                <w:bCs/>
              </w:rPr>
              <w:t xml:space="preserve"> </w:t>
            </w:r>
            <w:proofErr w:type="spellStart"/>
            <w:r w:rsidRPr="0021656F">
              <w:rPr>
                <w:rFonts w:ascii="Times New Roman"/>
                <w:b/>
                <w:bCs/>
              </w:rPr>
              <w:t>σε</w:t>
            </w:r>
            <w:proofErr w:type="spellEnd"/>
            <w:r w:rsidRPr="0021656F">
              <w:rPr>
                <w:rFonts w:ascii="Times New Roman"/>
                <w:b/>
                <w:bCs/>
              </w:rPr>
              <w:t xml:space="preserve"> </w:t>
            </w:r>
            <w:proofErr w:type="spellStart"/>
            <w:r w:rsidRPr="0021656F">
              <w:rPr>
                <w:rFonts w:ascii="Times New Roman"/>
                <w:b/>
                <w:bCs/>
              </w:rPr>
              <w:t>ισχύ</w:t>
            </w:r>
            <w:proofErr w:type="spellEnd"/>
            <w:r w:rsidRPr="0021656F">
              <w:rPr>
                <w:rFonts w:ascii="Times New Roman"/>
                <w:b/>
                <w:bCs/>
              </w:rPr>
              <w:t>: </w:t>
            </w:r>
            <w:r w:rsidRPr="0021656F">
              <w:rPr>
                <w:rFonts w:ascii="Times New Roman"/>
              </w:rPr>
              <w:t>28.11.2005</w:t>
            </w:r>
          </w:p>
        </w:tc>
      </w:tr>
      <w:tr w:rsidR="0021656F" w:rsidRPr="0021656F" w14:paraId="174B4C6B" w14:textId="77777777" w:rsidTr="0021656F">
        <w:trPr>
          <w:tblCellSpacing w:w="15" w:type="dxa"/>
        </w:trPr>
        <w:tc>
          <w:tcPr>
            <w:tcW w:w="0" w:type="auto"/>
            <w:vAlign w:val="bottom"/>
            <w:hideMark/>
          </w:tcPr>
          <w:p w14:paraId="59867BE1" w14:textId="77777777" w:rsidR="0021656F" w:rsidRPr="0021656F" w:rsidRDefault="0021656F" w:rsidP="0021656F">
            <w:pPr>
              <w:spacing w:after="0" w:line="240" w:lineRule="auto"/>
              <w:rPr>
                <w:rFonts w:ascii="Times New Roman"/>
              </w:rPr>
            </w:pPr>
            <w:proofErr w:type="spellStart"/>
            <w:proofErr w:type="gramStart"/>
            <w:r w:rsidRPr="0021656F">
              <w:rPr>
                <w:rFonts w:ascii="Times New Roman"/>
                <w:b/>
                <w:bCs/>
              </w:rPr>
              <w:t>Ημ.Υ</w:t>
            </w:r>
            <w:proofErr w:type="spellEnd"/>
            <w:r w:rsidRPr="0021656F">
              <w:rPr>
                <w:rFonts w:ascii="Times New Roman"/>
                <w:b/>
                <w:bCs/>
              </w:rPr>
              <w:t>πογραφής</w:t>
            </w:r>
            <w:proofErr w:type="gramEnd"/>
            <w:r w:rsidRPr="0021656F">
              <w:rPr>
                <w:rFonts w:ascii="Times New Roman"/>
                <w:b/>
                <w:bCs/>
              </w:rPr>
              <w:t>: </w:t>
            </w:r>
            <w:r w:rsidRPr="0021656F">
              <w:rPr>
                <w:rFonts w:ascii="Times New Roman"/>
              </w:rPr>
              <w:t>24.11.2005</w:t>
            </w:r>
          </w:p>
        </w:tc>
      </w:tr>
      <w:tr w:rsidR="0021656F" w:rsidRPr="0021656F" w14:paraId="5078DFCD" w14:textId="77777777" w:rsidTr="0021656F">
        <w:trPr>
          <w:tblCellSpacing w:w="15" w:type="dxa"/>
        </w:trPr>
        <w:tc>
          <w:tcPr>
            <w:tcW w:w="0" w:type="auto"/>
            <w:hideMark/>
          </w:tcPr>
          <w:p w14:paraId="3EBF6B01" w14:textId="77777777" w:rsidR="0021656F" w:rsidRPr="0021656F" w:rsidRDefault="0021656F" w:rsidP="0021656F">
            <w:pPr>
              <w:spacing w:after="0" w:line="240" w:lineRule="auto"/>
              <w:rPr>
                <w:rFonts w:ascii="Times New Roman"/>
              </w:rPr>
            </w:pPr>
          </w:p>
        </w:tc>
      </w:tr>
      <w:tr w:rsidR="0021656F" w:rsidRPr="0021656F" w14:paraId="3F847FD4" w14:textId="77777777" w:rsidTr="0021656F">
        <w:trPr>
          <w:tblCellSpacing w:w="15" w:type="dxa"/>
        </w:trPr>
        <w:tc>
          <w:tcPr>
            <w:tcW w:w="0" w:type="auto"/>
            <w:hideMark/>
          </w:tcPr>
          <w:p w14:paraId="482E9E87" w14:textId="77777777" w:rsidR="0021656F" w:rsidRPr="0021656F" w:rsidRDefault="0021656F" w:rsidP="0021656F">
            <w:pPr>
              <w:spacing w:before="100" w:beforeAutospacing="1" w:after="100" w:afterAutospacing="1" w:line="240" w:lineRule="auto"/>
              <w:rPr>
                <w:rFonts w:ascii="Arial" w:hAnsi="Arial" w:cs="Arial"/>
              </w:rPr>
            </w:pPr>
            <w:proofErr w:type="spellStart"/>
            <w:r w:rsidRPr="0021656F">
              <w:rPr>
                <w:rFonts w:ascii="Arial" w:hAnsi="Arial" w:cs="Arial"/>
                <w:b/>
                <w:bCs/>
              </w:rPr>
              <w:t>Τίτλος</w:t>
            </w:r>
            <w:proofErr w:type="spellEnd"/>
            <w:r w:rsidRPr="0021656F">
              <w:rPr>
                <w:rFonts w:ascii="Arial" w:hAnsi="Arial" w:cs="Arial"/>
              </w:rPr>
              <w:br/>
            </w:r>
            <w:proofErr w:type="spellStart"/>
            <w:r w:rsidRPr="0021656F">
              <w:rPr>
                <w:rFonts w:ascii="Arial" w:hAnsi="Arial" w:cs="Arial"/>
              </w:rPr>
              <w:t>Κώδικ</w:t>
            </w:r>
            <w:proofErr w:type="spellEnd"/>
            <w:r w:rsidRPr="0021656F">
              <w:rPr>
                <w:rFonts w:ascii="Arial" w:hAnsi="Arial" w:cs="Arial"/>
              </w:rPr>
              <w:t>ας Ια</w:t>
            </w:r>
            <w:proofErr w:type="spellStart"/>
            <w:r w:rsidRPr="0021656F">
              <w:rPr>
                <w:rFonts w:ascii="Arial" w:hAnsi="Arial" w:cs="Arial"/>
              </w:rPr>
              <w:t>τρικής</w:t>
            </w:r>
            <w:proofErr w:type="spellEnd"/>
            <w:r w:rsidRPr="0021656F">
              <w:rPr>
                <w:rFonts w:ascii="Arial" w:hAnsi="Arial" w:cs="Arial"/>
              </w:rPr>
              <w:t xml:space="preserve"> </w:t>
            </w:r>
            <w:proofErr w:type="spellStart"/>
            <w:r w:rsidRPr="0021656F">
              <w:rPr>
                <w:rFonts w:ascii="Arial" w:hAnsi="Arial" w:cs="Arial"/>
              </w:rPr>
              <w:t>Δεοντολογί</w:t>
            </w:r>
            <w:proofErr w:type="spellEnd"/>
            <w:r w:rsidRPr="0021656F">
              <w:rPr>
                <w:rFonts w:ascii="Arial" w:hAnsi="Arial" w:cs="Arial"/>
              </w:rPr>
              <w:t>ας.</w:t>
            </w:r>
          </w:p>
        </w:tc>
      </w:tr>
      <w:tr w:rsidR="0021656F" w:rsidRPr="0021656F" w14:paraId="0A572F1B" w14:textId="77777777" w:rsidTr="0021656F">
        <w:trPr>
          <w:tblCellSpacing w:w="15" w:type="dxa"/>
        </w:trPr>
        <w:tc>
          <w:tcPr>
            <w:tcW w:w="0" w:type="auto"/>
            <w:hideMark/>
          </w:tcPr>
          <w:p w14:paraId="5928B93D"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b/>
                <w:bCs/>
                <w:lang w:val="el-GR"/>
              </w:rPr>
              <w:t>Προοίμιο</w:t>
            </w:r>
            <w:r w:rsidRPr="0021656F">
              <w:rPr>
                <w:rFonts w:ascii="Arial" w:hAnsi="Arial" w:cs="Arial"/>
                <w:lang w:val="el-GR"/>
              </w:rPr>
              <w:br/>
              <w:t>Ο ΠΡΟΕΔΡΟΣ ΤΗΣ ΕΛΛΗΝΙΚΗΣ ΔΗΜΟΚΡΑΤΙΑΣ Εκδίδομε τον ακόλουθο νόμο που ψήφισε η Βουλή:</w:t>
            </w:r>
          </w:p>
        </w:tc>
      </w:tr>
    </w:tbl>
    <w:p w14:paraId="4DB6DF65" w14:textId="77777777" w:rsidR="0021656F" w:rsidRPr="0021656F" w:rsidRDefault="0021656F" w:rsidP="0021656F">
      <w:pPr>
        <w:spacing w:after="0" w:line="240" w:lineRule="auto"/>
        <w:rPr>
          <w:rFonts w:ascii="Times New Roman"/>
        </w:rPr>
      </w:pPr>
      <w:r w:rsidRPr="0021656F">
        <w:rPr>
          <w:rFonts w:ascii="Times New Roman"/>
        </w:rPr>
        <w:pict w14:anchorId="3C9F6960">
          <v:rect id="_x0000_i1025" style="width:0;height:1.5pt" o:hralign="center" o:hrstd="t" o:hrnoshade="t" o:hr="t" fillcolor="black" stroked="f"/>
        </w:pict>
      </w:r>
    </w:p>
    <w:p w14:paraId="7BA5158E" w14:textId="77777777" w:rsidR="0021656F" w:rsidRPr="0021656F" w:rsidRDefault="0021656F" w:rsidP="0021656F">
      <w:pPr>
        <w:spacing w:after="0" w:line="240" w:lineRule="auto"/>
        <w:rPr>
          <w:rFonts w:ascii="Times New Roman"/>
        </w:rPr>
      </w:pPr>
      <w:r w:rsidRPr="0021656F">
        <w:rPr>
          <w:rFonts w:ascii="Times New Roman"/>
          <w:color w:val="000000"/>
        </w:rPr>
        <w:br/>
      </w:r>
      <w:r w:rsidRPr="0021656F">
        <w:rPr>
          <w:rFonts w:ascii="Times New Roman"/>
          <w:b/>
          <w:bCs/>
          <w:color w:val="000000"/>
        </w:rPr>
        <w:t>ΣΤΟΙΧΕΙΑ ΑΡΘΡΩΝ</w:t>
      </w:r>
      <w:r w:rsidRPr="0021656F">
        <w:rPr>
          <w:rFonts w:ascii="Times New Roman"/>
          <w:color w:val="000000"/>
          <w:shd w:val="clear" w:color="auto" w:fill="FFFFFF"/>
        </w:rPr>
        <w:t> </w:t>
      </w:r>
      <w:r w:rsidRPr="0021656F">
        <w:rPr>
          <w:rFonts w:ascii="Times New Roman"/>
          <w:color w:val="000000"/>
        </w:rPr>
        <w:br/>
      </w:r>
    </w:p>
    <w:p w14:paraId="0738F00F" w14:textId="77777777" w:rsidR="0021656F" w:rsidRPr="0021656F" w:rsidRDefault="0021656F" w:rsidP="0021656F">
      <w:pPr>
        <w:spacing w:after="0" w:line="240" w:lineRule="auto"/>
        <w:rPr>
          <w:rFonts w:ascii="Times New Roman"/>
        </w:rPr>
      </w:pPr>
      <w:r w:rsidRPr="0021656F">
        <w:rPr>
          <w:rFonts w:ascii="Times New Roman"/>
        </w:rPr>
        <w:pict w14:anchorId="4A9A6DC7">
          <v:rect id="_x0000_i1026" style="width:0;height:1.5pt" o:hralign="center" o:hrstd="t" o:hrnoshade="t" o:hr="t" fillcolor="black" stroked="f"/>
        </w:pict>
      </w:r>
    </w:p>
    <w:p w14:paraId="2E5E3283" w14:textId="77777777" w:rsidR="0021656F" w:rsidRPr="0021656F" w:rsidRDefault="0021656F" w:rsidP="0021656F">
      <w:pPr>
        <w:spacing w:after="0" w:line="240" w:lineRule="auto"/>
        <w:rPr>
          <w:rFonts w:ascii="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068FFB38" w14:textId="77777777" w:rsidTr="0021656F">
        <w:trPr>
          <w:tblCellSpacing w:w="15" w:type="dxa"/>
        </w:trPr>
        <w:tc>
          <w:tcPr>
            <w:tcW w:w="0" w:type="auto"/>
            <w:vAlign w:val="bottom"/>
            <w:hideMark/>
          </w:tcPr>
          <w:p w14:paraId="6EC494DE" w14:textId="77777777" w:rsidR="0021656F" w:rsidRPr="0021656F" w:rsidRDefault="0021656F" w:rsidP="0021656F">
            <w:pPr>
              <w:spacing w:after="0" w:line="240" w:lineRule="auto"/>
              <w:rPr>
                <w:rFonts w:ascii="Times New Roman"/>
              </w:rPr>
            </w:pPr>
            <w:proofErr w:type="spellStart"/>
            <w:r w:rsidRPr="0021656F">
              <w:rPr>
                <w:rFonts w:ascii="Times New Roman"/>
                <w:b/>
                <w:bCs/>
              </w:rPr>
              <w:t>Αρθρο</w:t>
            </w:r>
            <w:proofErr w:type="spellEnd"/>
            <w:r w:rsidRPr="0021656F">
              <w:rPr>
                <w:rFonts w:ascii="Times New Roman"/>
                <w:b/>
                <w:bCs/>
              </w:rPr>
              <w:t>: </w:t>
            </w:r>
            <w:r w:rsidRPr="0021656F">
              <w:rPr>
                <w:rFonts w:ascii="Times New Roman"/>
              </w:rPr>
              <w:t>1</w:t>
            </w:r>
          </w:p>
        </w:tc>
      </w:tr>
      <w:tr w:rsidR="0021656F" w:rsidRPr="0021656F" w14:paraId="4A0E09CF" w14:textId="77777777" w:rsidTr="0021656F">
        <w:trPr>
          <w:tblCellSpacing w:w="15" w:type="dxa"/>
        </w:trPr>
        <w:tc>
          <w:tcPr>
            <w:tcW w:w="0" w:type="auto"/>
            <w:vAlign w:val="bottom"/>
            <w:hideMark/>
          </w:tcPr>
          <w:p w14:paraId="5CA53C7A" w14:textId="77777777" w:rsidR="0021656F" w:rsidRPr="0021656F" w:rsidRDefault="0021656F" w:rsidP="0021656F">
            <w:pPr>
              <w:spacing w:after="0" w:line="240" w:lineRule="auto"/>
              <w:rPr>
                <w:rFonts w:ascii="Times New Roman"/>
              </w:rPr>
            </w:pPr>
            <w:proofErr w:type="spellStart"/>
            <w:r w:rsidRPr="0021656F">
              <w:rPr>
                <w:rFonts w:ascii="Times New Roman"/>
                <w:b/>
                <w:bCs/>
              </w:rPr>
              <w:t>Ημ</w:t>
            </w:r>
            <w:proofErr w:type="spellEnd"/>
            <w:r w:rsidRPr="0021656F">
              <w:rPr>
                <w:rFonts w:ascii="Times New Roman"/>
                <w:b/>
                <w:bCs/>
              </w:rPr>
              <w:t>/</w:t>
            </w:r>
            <w:proofErr w:type="spellStart"/>
            <w:r w:rsidRPr="0021656F">
              <w:rPr>
                <w:rFonts w:ascii="Times New Roman"/>
                <w:b/>
                <w:bCs/>
              </w:rPr>
              <w:t>νί</w:t>
            </w:r>
            <w:proofErr w:type="spellEnd"/>
            <w:r w:rsidRPr="0021656F">
              <w:rPr>
                <w:rFonts w:ascii="Times New Roman"/>
                <w:b/>
                <w:bCs/>
              </w:rPr>
              <w:t>α: </w:t>
            </w:r>
            <w:r w:rsidRPr="0021656F">
              <w:rPr>
                <w:rFonts w:ascii="Times New Roman"/>
              </w:rPr>
              <w:t>28.11.2005</w:t>
            </w:r>
          </w:p>
        </w:tc>
      </w:tr>
      <w:tr w:rsidR="0021656F" w:rsidRPr="0021656F" w14:paraId="34AE71B9" w14:textId="77777777" w:rsidTr="0021656F">
        <w:trPr>
          <w:tblCellSpacing w:w="15" w:type="dxa"/>
        </w:trPr>
        <w:tc>
          <w:tcPr>
            <w:tcW w:w="0" w:type="auto"/>
            <w:vAlign w:val="bottom"/>
            <w:hideMark/>
          </w:tcPr>
          <w:p w14:paraId="179B1CD9" w14:textId="77777777" w:rsidR="0021656F" w:rsidRPr="0021656F" w:rsidRDefault="0021656F" w:rsidP="0021656F">
            <w:pPr>
              <w:spacing w:after="0" w:line="240" w:lineRule="auto"/>
              <w:rPr>
                <w:rFonts w:ascii="Times New Roman"/>
                <w:lang w:val="el-GR"/>
              </w:rPr>
            </w:pPr>
            <w:r w:rsidRPr="0021656F">
              <w:rPr>
                <w:rFonts w:ascii="Times New Roman"/>
                <w:b/>
                <w:bCs/>
                <w:lang w:val="el-GR"/>
              </w:rPr>
              <w:t>Περιγραφή όρου θησαυρού:</w:t>
            </w:r>
            <w:r w:rsidRPr="0021656F">
              <w:rPr>
                <w:rFonts w:ascii="Times New Roman"/>
                <w:b/>
                <w:bCs/>
              </w:rPr>
              <w:t> </w:t>
            </w:r>
            <w:r w:rsidRPr="0021656F">
              <w:rPr>
                <w:rFonts w:ascii="Times New Roman"/>
                <w:lang w:val="el-GR"/>
              </w:rPr>
              <w:t>ΙΑΤΡΙΚΟ ΕΠΑΓΓΕΛΜΑ</w:t>
            </w:r>
          </w:p>
        </w:tc>
      </w:tr>
      <w:tr w:rsidR="0021656F" w:rsidRPr="0021656F" w14:paraId="6FFCAC54" w14:textId="77777777" w:rsidTr="0021656F">
        <w:trPr>
          <w:tblCellSpacing w:w="15" w:type="dxa"/>
        </w:trPr>
        <w:tc>
          <w:tcPr>
            <w:tcW w:w="0" w:type="auto"/>
            <w:hideMark/>
          </w:tcPr>
          <w:p w14:paraId="234D8539" w14:textId="77777777" w:rsidR="0021656F" w:rsidRPr="0021656F" w:rsidRDefault="0021656F" w:rsidP="0021656F">
            <w:pPr>
              <w:spacing w:after="0" w:line="240" w:lineRule="auto"/>
              <w:rPr>
                <w:rFonts w:ascii="Times New Roman"/>
                <w:lang w:val="el-GR"/>
              </w:rPr>
            </w:pPr>
          </w:p>
        </w:tc>
      </w:tr>
      <w:tr w:rsidR="0021656F" w:rsidRPr="0021656F" w14:paraId="08E69353" w14:textId="77777777" w:rsidTr="0021656F">
        <w:trPr>
          <w:tblCellSpacing w:w="15" w:type="dxa"/>
        </w:trPr>
        <w:tc>
          <w:tcPr>
            <w:tcW w:w="0" w:type="auto"/>
            <w:hideMark/>
          </w:tcPr>
          <w:p w14:paraId="4B6BFD70"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b/>
                <w:bCs/>
                <w:lang w:val="el-GR"/>
              </w:rPr>
              <w:t xml:space="preserve">Τίτλος </w:t>
            </w:r>
            <w:proofErr w:type="spellStart"/>
            <w:r w:rsidRPr="0021656F">
              <w:rPr>
                <w:rFonts w:ascii="Arial" w:hAnsi="Arial" w:cs="Arial"/>
                <w:b/>
                <w:bCs/>
                <w:lang w:val="el-GR"/>
              </w:rPr>
              <w:t>Αρθρου</w:t>
            </w:r>
            <w:proofErr w:type="spellEnd"/>
            <w:r w:rsidRPr="0021656F">
              <w:rPr>
                <w:rFonts w:ascii="Arial" w:hAnsi="Arial" w:cs="Arial"/>
                <w:lang w:val="el-GR"/>
              </w:rPr>
              <w:br/>
              <w:t>Έννοιες, ορισμοί και πεδίο εφαρμογής του παρόντος</w:t>
            </w:r>
          </w:p>
        </w:tc>
      </w:tr>
    </w:tbl>
    <w:p w14:paraId="10AE7E45" w14:textId="77777777" w:rsidR="0021656F" w:rsidRPr="0021656F" w:rsidRDefault="0021656F" w:rsidP="0021656F">
      <w:pPr>
        <w:spacing w:after="0" w:line="240" w:lineRule="auto"/>
        <w:rPr>
          <w:rFonts w:ascii="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727F308B" w14:textId="77777777" w:rsidTr="0021656F">
        <w:trPr>
          <w:tblCellSpacing w:w="15" w:type="dxa"/>
        </w:trPr>
        <w:tc>
          <w:tcPr>
            <w:tcW w:w="0" w:type="auto"/>
            <w:vAlign w:val="center"/>
            <w:hideMark/>
          </w:tcPr>
          <w:p w14:paraId="112EC981" w14:textId="77777777" w:rsidR="0021656F" w:rsidRPr="0021656F" w:rsidRDefault="0021656F" w:rsidP="0021656F">
            <w:pPr>
              <w:spacing w:after="0" w:line="240" w:lineRule="auto"/>
              <w:rPr>
                <w:rFonts w:ascii="Arial" w:hAnsi="Arial" w:cs="Arial"/>
                <w:lang w:val="el-GR"/>
              </w:rPr>
            </w:pPr>
            <w:r w:rsidRPr="0021656F">
              <w:rPr>
                <w:rFonts w:ascii="Arial" w:hAnsi="Arial" w:cs="Arial"/>
                <w:b/>
                <w:bCs/>
                <w:lang w:val="el-GR"/>
              </w:rPr>
              <w:t xml:space="preserve">Κείμενο </w:t>
            </w:r>
            <w:proofErr w:type="spellStart"/>
            <w:r w:rsidRPr="0021656F">
              <w:rPr>
                <w:rFonts w:ascii="Arial" w:hAnsi="Arial" w:cs="Arial"/>
                <w:b/>
                <w:bCs/>
                <w:lang w:val="el-GR"/>
              </w:rPr>
              <w:t>Αρθρου</w:t>
            </w:r>
            <w:proofErr w:type="spellEnd"/>
          </w:p>
          <w:p w14:paraId="4AF50253"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ΚΕΦΑΛΑΙΟ Α</w:t>
            </w:r>
          </w:p>
          <w:p w14:paraId="3467074A"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ΕΝΝΟΙΕΣ ΚΑΙ ΟΡΙΣΜΟΙ</w:t>
            </w:r>
          </w:p>
          <w:p w14:paraId="6F8F7341"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1. Ιατρική πράξη είναι εκείνη που έχει ως σκοπό τη με οποιαδήποτε επιστημονική μέθοδο πρόληψη, διάγνωση, θεραπεία και αποκατάσταση της υγείας του ανθρώπου.</w:t>
            </w:r>
          </w:p>
          <w:p w14:paraId="6D45687E"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2. Ως ιατρικές πράξεις θεωρούνται και εκείνες οι οποίες έχουν ερευνητικό χαρακτήρα, εφόσον αποσκοπούν οπωσδήποτε στην ακριβέστερη διάγνωση, στην αποκατάσταση ή και τη βελτίωση της υγείας των ανθρώπων και στην προαγωγή της επιστήμης.</w:t>
            </w:r>
          </w:p>
          <w:p w14:paraId="1AC6888F"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 xml:space="preserve">3. Στην έννοια της ιατρικής πράξης περιλαμβάνονται και η </w:t>
            </w:r>
            <w:proofErr w:type="spellStart"/>
            <w:r w:rsidRPr="0021656F">
              <w:rPr>
                <w:rFonts w:ascii="Arial" w:hAnsi="Arial" w:cs="Arial"/>
                <w:lang w:val="el-GR"/>
              </w:rPr>
              <w:t>συνταγογράφηση</w:t>
            </w:r>
            <w:proofErr w:type="spellEnd"/>
            <w:r w:rsidRPr="0021656F">
              <w:rPr>
                <w:rFonts w:ascii="Arial" w:hAnsi="Arial" w:cs="Arial"/>
                <w:lang w:val="el-GR"/>
              </w:rPr>
              <w:t xml:space="preserve">, η εντολή για διενέργεια πάσης φύσεως </w:t>
            </w:r>
            <w:proofErr w:type="spellStart"/>
            <w:r w:rsidRPr="0021656F">
              <w:rPr>
                <w:rFonts w:ascii="Arial" w:hAnsi="Arial" w:cs="Arial"/>
                <w:lang w:val="el-GR"/>
              </w:rPr>
              <w:t>παρακλινικών</w:t>
            </w:r>
            <w:proofErr w:type="spellEnd"/>
            <w:r w:rsidRPr="0021656F">
              <w:rPr>
                <w:rFonts w:ascii="Arial" w:hAnsi="Arial" w:cs="Arial"/>
                <w:lang w:val="el-GR"/>
              </w:rPr>
              <w:t xml:space="preserve"> εξετάσεων, η έκδοση ιατρικών πιστοποιητικών και βεβαιώσεων και η γενική συμβουλευτική υποστήριξη του ασθενή.</w:t>
            </w:r>
          </w:p>
          <w:p w14:paraId="4D71A73F"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4. Κατά τον παρόντα Κώδικα:</w:t>
            </w:r>
          </w:p>
          <w:p w14:paraId="1C29F8CD"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στην έννοια «ασθενής» περιλαμβάνεται κάθε χρήστης των υπηρεσιών υγείας,</w:t>
            </w:r>
          </w:p>
          <w:p w14:paraId="113A8CF1"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στην έννοια «οικείος» περιλαμβάνονται οι συγγενείς εξ αίματος και εξ αγχιστείας σε ευθεία γραμμή, οι θετοί γονείς και τα θετά τέκνα, οι σύζυγοι, οι μόνιμοι σύντροφοι, οι αδελφοί, οι σύζυγοι και οι μόνιμοι σύντροφοι των αδελφών, καθώς και οι επίτροποι ή οι επιμελητές του ασθενούς και όσοι βρίσκονται υπό δικαστική συμπαράσταση.</w:t>
            </w:r>
          </w:p>
          <w:p w14:paraId="0E3DC36F"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 xml:space="preserve">5. Οι διατάξεις του παρόντος εφαρμόζονται κατά την άσκηση του ιατρικού επαγγέλματος και την παροχή υπηρεσιών πρωτοβάθμιας, δευτεροβάθμιας ή τριτοβάθμιας φροντίδας </w:t>
            </w:r>
            <w:r w:rsidRPr="0021656F">
              <w:rPr>
                <w:rFonts w:ascii="Arial" w:hAnsi="Arial" w:cs="Arial"/>
                <w:lang w:val="el-GR"/>
              </w:rPr>
              <w:lastRenderedPageBreak/>
              <w:t>υγείας στον δημόσιο ή ιδιωτικό τομέα και ανεξάρτητα από τον τρόπο ή τη μορφή άσκησης του ιατρικού επαγγέλματος, ατομικά, ομαδικά ή με τη μορφή ιατρικής εταιρείας, ως ελεύθερο επάγγελμα ή όχι.</w:t>
            </w:r>
          </w:p>
        </w:tc>
      </w:tr>
    </w:tbl>
    <w:p w14:paraId="1BF8EE29" w14:textId="14763FAE" w:rsidR="00C75498" w:rsidRPr="0021656F" w:rsidRDefault="00C75498">
      <w:pPr>
        <w:rPr>
          <w:lang w:val="el-GR"/>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5EC6DE8C" w14:textId="77777777" w:rsidTr="0021656F">
        <w:trPr>
          <w:tblCellSpacing w:w="15" w:type="dxa"/>
        </w:trPr>
        <w:tc>
          <w:tcPr>
            <w:tcW w:w="0" w:type="auto"/>
            <w:vAlign w:val="bottom"/>
            <w:hideMark/>
          </w:tcPr>
          <w:p w14:paraId="7AF9DE02" w14:textId="77777777" w:rsidR="0021656F" w:rsidRPr="0021656F" w:rsidRDefault="0021656F" w:rsidP="0021656F">
            <w:pPr>
              <w:spacing w:after="0" w:line="240" w:lineRule="auto"/>
              <w:rPr>
                <w:rFonts w:ascii="Times New Roman"/>
              </w:rPr>
            </w:pPr>
            <w:proofErr w:type="spellStart"/>
            <w:r w:rsidRPr="0021656F">
              <w:rPr>
                <w:rFonts w:ascii="Times New Roman"/>
                <w:b/>
                <w:bCs/>
              </w:rPr>
              <w:t>Αρθρο</w:t>
            </w:r>
            <w:proofErr w:type="spellEnd"/>
            <w:r w:rsidRPr="0021656F">
              <w:rPr>
                <w:rFonts w:ascii="Times New Roman"/>
                <w:b/>
                <w:bCs/>
              </w:rPr>
              <w:t>: </w:t>
            </w:r>
            <w:r w:rsidRPr="0021656F">
              <w:rPr>
                <w:rFonts w:ascii="Times New Roman"/>
              </w:rPr>
              <w:t>11</w:t>
            </w:r>
          </w:p>
        </w:tc>
      </w:tr>
      <w:tr w:rsidR="0021656F" w:rsidRPr="0021656F" w14:paraId="5C275D5A" w14:textId="77777777" w:rsidTr="0021656F">
        <w:trPr>
          <w:tblCellSpacing w:w="15" w:type="dxa"/>
        </w:trPr>
        <w:tc>
          <w:tcPr>
            <w:tcW w:w="0" w:type="auto"/>
            <w:vAlign w:val="bottom"/>
            <w:hideMark/>
          </w:tcPr>
          <w:p w14:paraId="0E548963" w14:textId="77777777" w:rsidR="0021656F" w:rsidRPr="0021656F" w:rsidRDefault="0021656F" w:rsidP="0021656F">
            <w:pPr>
              <w:spacing w:after="0" w:line="240" w:lineRule="auto"/>
              <w:rPr>
                <w:rFonts w:ascii="Times New Roman"/>
              </w:rPr>
            </w:pPr>
            <w:proofErr w:type="spellStart"/>
            <w:r w:rsidRPr="0021656F">
              <w:rPr>
                <w:rFonts w:ascii="Times New Roman"/>
                <w:b/>
                <w:bCs/>
              </w:rPr>
              <w:t>Ημ</w:t>
            </w:r>
            <w:proofErr w:type="spellEnd"/>
            <w:r w:rsidRPr="0021656F">
              <w:rPr>
                <w:rFonts w:ascii="Times New Roman"/>
                <w:b/>
                <w:bCs/>
              </w:rPr>
              <w:t>/</w:t>
            </w:r>
            <w:proofErr w:type="spellStart"/>
            <w:r w:rsidRPr="0021656F">
              <w:rPr>
                <w:rFonts w:ascii="Times New Roman"/>
                <w:b/>
                <w:bCs/>
              </w:rPr>
              <w:t>νί</w:t>
            </w:r>
            <w:proofErr w:type="spellEnd"/>
            <w:r w:rsidRPr="0021656F">
              <w:rPr>
                <w:rFonts w:ascii="Times New Roman"/>
                <w:b/>
                <w:bCs/>
              </w:rPr>
              <w:t>α: </w:t>
            </w:r>
            <w:r w:rsidRPr="0021656F">
              <w:rPr>
                <w:rFonts w:ascii="Times New Roman"/>
              </w:rPr>
              <w:t>28.11.2005</w:t>
            </w:r>
          </w:p>
        </w:tc>
      </w:tr>
      <w:tr w:rsidR="0021656F" w:rsidRPr="0021656F" w14:paraId="29A5E0D7" w14:textId="77777777" w:rsidTr="0021656F">
        <w:trPr>
          <w:tblCellSpacing w:w="15" w:type="dxa"/>
        </w:trPr>
        <w:tc>
          <w:tcPr>
            <w:tcW w:w="0" w:type="auto"/>
            <w:vAlign w:val="bottom"/>
            <w:hideMark/>
          </w:tcPr>
          <w:p w14:paraId="6D351CFC" w14:textId="77777777" w:rsidR="0021656F" w:rsidRPr="0021656F" w:rsidRDefault="0021656F" w:rsidP="0021656F">
            <w:pPr>
              <w:spacing w:after="0" w:line="240" w:lineRule="auto"/>
              <w:rPr>
                <w:rFonts w:ascii="Times New Roman"/>
                <w:lang w:val="el-GR"/>
              </w:rPr>
            </w:pPr>
            <w:r w:rsidRPr="0021656F">
              <w:rPr>
                <w:rFonts w:ascii="Times New Roman"/>
                <w:b/>
                <w:bCs/>
                <w:lang w:val="el-GR"/>
              </w:rPr>
              <w:t>Περιγραφή όρου θησαυρού:</w:t>
            </w:r>
            <w:r w:rsidRPr="0021656F">
              <w:rPr>
                <w:rFonts w:ascii="Times New Roman"/>
                <w:b/>
                <w:bCs/>
              </w:rPr>
              <w:t> </w:t>
            </w:r>
            <w:r w:rsidRPr="0021656F">
              <w:rPr>
                <w:rFonts w:ascii="Times New Roman"/>
                <w:lang w:val="el-GR"/>
              </w:rPr>
              <w:t>ΕΝΗΜΕΡΩΣΗ-ΣΥΝΑΙΝΕΣΗ ΑΣΘΕΝΟΥΣ</w:t>
            </w:r>
          </w:p>
        </w:tc>
      </w:tr>
      <w:tr w:rsidR="0021656F" w:rsidRPr="0021656F" w14:paraId="72A23A61" w14:textId="77777777" w:rsidTr="0021656F">
        <w:trPr>
          <w:tblCellSpacing w:w="15" w:type="dxa"/>
        </w:trPr>
        <w:tc>
          <w:tcPr>
            <w:tcW w:w="0" w:type="auto"/>
            <w:hideMark/>
          </w:tcPr>
          <w:p w14:paraId="5BAF6428" w14:textId="77777777" w:rsidR="0021656F" w:rsidRPr="0021656F" w:rsidRDefault="0021656F" w:rsidP="0021656F">
            <w:pPr>
              <w:spacing w:after="0" w:line="240" w:lineRule="auto"/>
              <w:rPr>
                <w:rFonts w:ascii="Times New Roman"/>
                <w:lang w:val="el-GR"/>
              </w:rPr>
            </w:pPr>
          </w:p>
        </w:tc>
      </w:tr>
      <w:tr w:rsidR="0021656F" w:rsidRPr="0021656F" w14:paraId="153BE018" w14:textId="77777777" w:rsidTr="0021656F">
        <w:trPr>
          <w:tblCellSpacing w:w="15" w:type="dxa"/>
        </w:trPr>
        <w:tc>
          <w:tcPr>
            <w:tcW w:w="0" w:type="auto"/>
            <w:hideMark/>
          </w:tcPr>
          <w:p w14:paraId="54A69200" w14:textId="77777777" w:rsidR="0021656F" w:rsidRPr="0021656F" w:rsidRDefault="0021656F" w:rsidP="0021656F">
            <w:pPr>
              <w:spacing w:before="100" w:beforeAutospacing="1" w:after="100" w:afterAutospacing="1" w:line="240" w:lineRule="auto"/>
              <w:rPr>
                <w:rFonts w:ascii="Arial" w:hAnsi="Arial" w:cs="Arial"/>
              </w:rPr>
            </w:pPr>
            <w:proofErr w:type="spellStart"/>
            <w:r w:rsidRPr="0021656F">
              <w:rPr>
                <w:rFonts w:ascii="Arial" w:hAnsi="Arial" w:cs="Arial"/>
                <w:b/>
                <w:bCs/>
              </w:rPr>
              <w:t>Τίτλος</w:t>
            </w:r>
            <w:proofErr w:type="spellEnd"/>
            <w:r w:rsidRPr="0021656F">
              <w:rPr>
                <w:rFonts w:ascii="Arial" w:hAnsi="Arial" w:cs="Arial"/>
                <w:b/>
                <w:bCs/>
              </w:rPr>
              <w:t xml:space="preserve"> </w:t>
            </w:r>
            <w:proofErr w:type="spellStart"/>
            <w:r w:rsidRPr="0021656F">
              <w:rPr>
                <w:rFonts w:ascii="Arial" w:hAnsi="Arial" w:cs="Arial"/>
                <w:b/>
                <w:bCs/>
              </w:rPr>
              <w:t>Αρθρου</w:t>
            </w:r>
            <w:proofErr w:type="spellEnd"/>
            <w:r w:rsidRPr="0021656F">
              <w:rPr>
                <w:rFonts w:ascii="Arial" w:hAnsi="Arial" w:cs="Arial"/>
              </w:rPr>
              <w:br/>
              <w:t>Υπ</w:t>
            </w:r>
            <w:proofErr w:type="spellStart"/>
            <w:r w:rsidRPr="0021656F">
              <w:rPr>
                <w:rFonts w:ascii="Arial" w:hAnsi="Arial" w:cs="Arial"/>
              </w:rPr>
              <w:t>οχρέωση</w:t>
            </w:r>
            <w:proofErr w:type="spellEnd"/>
            <w:r w:rsidRPr="0021656F">
              <w:rPr>
                <w:rFonts w:ascii="Arial" w:hAnsi="Arial" w:cs="Arial"/>
              </w:rPr>
              <w:t xml:space="preserve"> </w:t>
            </w:r>
            <w:proofErr w:type="spellStart"/>
            <w:r w:rsidRPr="0021656F">
              <w:rPr>
                <w:rFonts w:ascii="Arial" w:hAnsi="Arial" w:cs="Arial"/>
              </w:rPr>
              <w:t>ενημέρωσης</w:t>
            </w:r>
            <w:proofErr w:type="spellEnd"/>
          </w:p>
        </w:tc>
      </w:tr>
    </w:tbl>
    <w:p w14:paraId="3510C73F" w14:textId="77777777" w:rsidR="0021656F" w:rsidRPr="0021656F" w:rsidRDefault="0021656F" w:rsidP="0021656F">
      <w:pPr>
        <w:spacing w:after="0" w:line="240" w:lineRule="auto"/>
        <w:rPr>
          <w:rFonts w:ascii="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449970E3" w14:textId="77777777" w:rsidTr="0021656F">
        <w:trPr>
          <w:tblCellSpacing w:w="15" w:type="dxa"/>
        </w:trPr>
        <w:tc>
          <w:tcPr>
            <w:tcW w:w="0" w:type="auto"/>
            <w:vAlign w:val="center"/>
            <w:hideMark/>
          </w:tcPr>
          <w:p w14:paraId="5FB87D26" w14:textId="77777777" w:rsidR="0021656F" w:rsidRPr="0021656F" w:rsidRDefault="0021656F" w:rsidP="0021656F">
            <w:pPr>
              <w:spacing w:after="0" w:line="240" w:lineRule="auto"/>
              <w:rPr>
                <w:rFonts w:ascii="Arial" w:hAnsi="Arial" w:cs="Arial"/>
                <w:lang w:val="el-GR"/>
              </w:rPr>
            </w:pPr>
            <w:r w:rsidRPr="0021656F">
              <w:rPr>
                <w:rFonts w:ascii="Arial" w:hAnsi="Arial" w:cs="Arial"/>
                <w:b/>
                <w:bCs/>
                <w:lang w:val="el-GR"/>
              </w:rPr>
              <w:t xml:space="preserve">Κείμενο </w:t>
            </w:r>
            <w:proofErr w:type="spellStart"/>
            <w:r w:rsidRPr="0021656F">
              <w:rPr>
                <w:rFonts w:ascii="Arial" w:hAnsi="Arial" w:cs="Arial"/>
                <w:b/>
                <w:bCs/>
                <w:lang w:val="el-GR"/>
              </w:rPr>
              <w:t>Αρθρου</w:t>
            </w:r>
            <w:proofErr w:type="spellEnd"/>
          </w:p>
          <w:p w14:paraId="43A5FCA9"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1. Ο ιατρός έχει καθήκον αληθείας προς τον ασθενή. Οφείλει να ενημερώνει πλήρως και κατανοητά τον ασθενή για την πραγματική κατάσταση της υγείας του, το περιεχόμενο και τα αποτελέσματα της προτεινόμενης ιατρικής πράξης, τις συνέπειες και τους ενδεχόμενους κινδύνους ή επιπλοκές από την εκτέλεση της, τις εναλλακτικές προτάσεις, καθώς και για τον πιθανό χρόνο αποκατάστασης, έτσι ώστε ο ασθενής να μπορεί να σχηματίζει πλήρη εικόνα των ιατρικών, κοινωνικών και οικονομικών παραγόντων και συνεπειών της κατάστασης του και να προχωρεί, ανάλογα, στη λήψη αποφάσεων.</w:t>
            </w:r>
          </w:p>
          <w:p w14:paraId="51DAC1C6"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 xml:space="preserve">2. Ο ιατρός σέβεται την επιθυμία των ατόμων τα οποία επιλέγουν να μην ενημερωθούν. Στις περιπτώσεις αυτές, ο ασθενής έχει δικαίωμα να ζητήσει από τον ιατρό να ενημερώσει αποκλειστικά άλλο ή άλλα πρόσωπα, που ο ίδιος θα υποδείξει, για την κατάσταση της υγείας του, το περιεχόμενο και τα αποτελέσματα της προτεινόμενης ιατρικής πράξης, τις συνέπειες ή και τους κινδύνους από την εκτέλεση της, καθώς και για το βαθμό </w:t>
            </w:r>
            <w:proofErr w:type="spellStart"/>
            <w:r w:rsidRPr="0021656F">
              <w:rPr>
                <w:rFonts w:ascii="Arial" w:hAnsi="Arial" w:cs="Arial"/>
                <w:lang w:val="el-GR"/>
              </w:rPr>
              <w:t>πιθανολόγησής</w:t>
            </w:r>
            <w:proofErr w:type="spellEnd"/>
            <w:r w:rsidRPr="0021656F">
              <w:rPr>
                <w:rFonts w:ascii="Arial" w:hAnsi="Arial" w:cs="Arial"/>
                <w:lang w:val="el-GR"/>
              </w:rPr>
              <w:t xml:space="preserve"> τους.</w:t>
            </w:r>
          </w:p>
          <w:p w14:paraId="5048B5BA"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3. Ιδιαίτερη προσοχή πρέπει να καταβάλλεται κατά την ενημέρωση που αφορά σε ειδικές επεμβάσεις, όπως μεταμοσχεύσεις, μεθόδους ιατρικώς υποβοηθούμενης αναπαραγωγής, επεμβάσεις αλλαγής ή αποκαταστάσεως φύλου, αισθητικές ή κοσμητικές επεμβάσεις.</w:t>
            </w:r>
          </w:p>
          <w:p w14:paraId="10707086"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4. Αν τα πρόσωπα δεν έχουν την ικανότητα να συναινέσουν για την εκτέλεση ιατρικής πράξης, ο ιατρός τα ενημερώνει στο βαθμό που αυτό είναι εφικτό. Ενημερώνει, επίσης, τα τρίτα πρόσωπα, που έχουν την εξουσία να συναινέσουν για την εκτέλεση της πράξης αυτής, κατά τις διακρίσεις του επόμενου άρθρου.</w:t>
            </w:r>
          </w:p>
        </w:tc>
      </w:tr>
    </w:tbl>
    <w:p w14:paraId="4D8C94BF" w14:textId="77777777" w:rsidR="0021656F" w:rsidRPr="0021656F" w:rsidRDefault="0021656F" w:rsidP="0021656F">
      <w:pPr>
        <w:spacing w:after="0" w:line="240" w:lineRule="auto"/>
        <w:rPr>
          <w:rFonts w:ascii="Times New Roman"/>
        </w:rPr>
      </w:pPr>
      <w:r w:rsidRPr="0021656F">
        <w:rPr>
          <w:rFonts w:ascii="Times New Roman"/>
        </w:rPr>
        <w:pict w14:anchorId="462B384A">
          <v:rect id="_x0000_i1029" style="width:0;height:1.5pt" o:hralign="center" o:hrstd="t" o:hrnoshade="t" o:hr="t" fillcolor="black" stroked="f"/>
        </w:pict>
      </w:r>
    </w:p>
    <w:p w14:paraId="25334CE3" w14:textId="77777777" w:rsidR="0021656F" w:rsidRPr="0021656F" w:rsidRDefault="0021656F" w:rsidP="0021656F">
      <w:pPr>
        <w:spacing w:after="0" w:line="240" w:lineRule="auto"/>
        <w:rPr>
          <w:rFonts w:ascii="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3705E490" w14:textId="77777777" w:rsidTr="0021656F">
        <w:trPr>
          <w:tblCellSpacing w:w="15" w:type="dxa"/>
        </w:trPr>
        <w:tc>
          <w:tcPr>
            <w:tcW w:w="0" w:type="auto"/>
            <w:vAlign w:val="bottom"/>
            <w:hideMark/>
          </w:tcPr>
          <w:p w14:paraId="3C1970B7" w14:textId="77777777" w:rsidR="0021656F" w:rsidRPr="0021656F" w:rsidRDefault="0021656F" w:rsidP="0021656F">
            <w:pPr>
              <w:spacing w:after="0" w:line="240" w:lineRule="auto"/>
              <w:rPr>
                <w:rFonts w:ascii="Times New Roman"/>
              </w:rPr>
            </w:pPr>
            <w:proofErr w:type="spellStart"/>
            <w:r w:rsidRPr="0021656F">
              <w:rPr>
                <w:rFonts w:ascii="Times New Roman"/>
                <w:b/>
                <w:bCs/>
              </w:rPr>
              <w:t>Αρθρο</w:t>
            </w:r>
            <w:proofErr w:type="spellEnd"/>
            <w:r w:rsidRPr="0021656F">
              <w:rPr>
                <w:rFonts w:ascii="Times New Roman"/>
                <w:b/>
                <w:bCs/>
              </w:rPr>
              <w:t>: </w:t>
            </w:r>
            <w:r w:rsidRPr="0021656F">
              <w:rPr>
                <w:rFonts w:ascii="Times New Roman"/>
              </w:rPr>
              <w:t>12</w:t>
            </w:r>
          </w:p>
        </w:tc>
      </w:tr>
      <w:tr w:rsidR="0021656F" w:rsidRPr="0021656F" w14:paraId="3A5B752C" w14:textId="77777777" w:rsidTr="0021656F">
        <w:trPr>
          <w:tblCellSpacing w:w="15" w:type="dxa"/>
        </w:trPr>
        <w:tc>
          <w:tcPr>
            <w:tcW w:w="0" w:type="auto"/>
            <w:vAlign w:val="bottom"/>
            <w:hideMark/>
          </w:tcPr>
          <w:p w14:paraId="781E381C" w14:textId="77777777" w:rsidR="0021656F" w:rsidRPr="0021656F" w:rsidRDefault="0021656F" w:rsidP="0021656F">
            <w:pPr>
              <w:spacing w:after="0" w:line="240" w:lineRule="auto"/>
              <w:rPr>
                <w:rFonts w:ascii="Times New Roman"/>
              </w:rPr>
            </w:pPr>
            <w:proofErr w:type="spellStart"/>
            <w:r w:rsidRPr="0021656F">
              <w:rPr>
                <w:rFonts w:ascii="Times New Roman"/>
                <w:b/>
                <w:bCs/>
              </w:rPr>
              <w:t>Ημ</w:t>
            </w:r>
            <w:proofErr w:type="spellEnd"/>
            <w:r w:rsidRPr="0021656F">
              <w:rPr>
                <w:rFonts w:ascii="Times New Roman"/>
                <w:b/>
                <w:bCs/>
              </w:rPr>
              <w:t>/</w:t>
            </w:r>
            <w:proofErr w:type="spellStart"/>
            <w:r w:rsidRPr="0021656F">
              <w:rPr>
                <w:rFonts w:ascii="Times New Roman"/>
                <w:b/>
                <w:bCs/>
              </w:rPr>
              <w:t>νί</w:t>
            </w:r>
            <w:proofErr w:type="spellEnd"/>
            <w:r w:rsidRPr="0021656F">
              <w:rPr>
                <w:rFonts w:ascii="Times New Roman"/>
                <w:b/>
                <w:bCs/>
              </w:rPr>
              <w:t>α: </w:t>
            </w:r>
            <w:r w:rsidRPr="0021656F">
              <w:rPr>
                <w:rFonts w:ascii="Times New Roman"/>
              </w:rPr>
              <w:t>28.11.2005</w:t>
            </w:r>
          </w:p>
        </w:tc>
      </w:tr>
      <w:tr w:rsidR="0021656F" w:rsidRPr="0021656F" w14:paraId="72A60330" w14:textId="77777777" w:rsidTr="0021656F">
        <w:trPr>
          <w:tblCellSpacing w:w="15" w:type="dxa"/>
        </w:trPr>
        <w:tc>
          <w:tcPr>
            <w:tcW w:w="0" w:type="auto"/>
            <w:vAlign w:val="bottom"/>
            <w:hideMark/>
          </w:tcPr>
          <w:p w14:paraId="61AADB25" w14:textId="77777777" w:rsidR="0021656F" w:rsidRPr="0021656F" w:rsidRDefault="0021656F" w:rsidP="0021656F">
            <w:pPr>
              <w:spacing w:after="0" w:line="240" w:lineRule="auto"/>
              <w:rPr>
                <w:rFonts w:ascii="Times New Roman"/>
                <w:lang w:val="el-GR"/>
              </w:rPr>
            </w:pPr>
            <w:r w:rsidRPr="0021656F">
              <w:rPr>
                <w:rFonts w:ascii="Times New Roman"/>
                <w:b/>
                <w:bCs/>
                <w:lang w:val="el-GR"/>
              </w:rPr>
              <w:t>Περιγραφή όρου θησαυρού:</w:t>
            </w:r>
            <w:r w:rsidRPr="0021656F">
              <w:rPr>
                <w:rFonts w:ascii="Times New Roman"/>
                <w:b/>
                <w:bCs/>
              </w:rPr>
              <w:t> </w:t>
            </w:r>
            <w:r w:rsidRPr="0021656F">
              <w:rPr>
                <w:rFonts w:ascii="Times New Roman"/>
                <w:lang w:val="el-GR"/>
              </w:rPr>
              <w:t>ΕΝΗΜΕΡΩΣΗ-ΣΥΝΑΙΝΕΣΗ ΑΣΘΕΝΟΥΣ ΙΑΤΡΙΚΗ ΕΠΕΜΒΑΣΗ ΜΕ ΕΙΣΑΓΓΕΛΙΚΗ ΑΔΕΙΑ</w:t>
            </w:r>
          </w:p>
        </w:tc>
      </w:tr>
      <w:tr w:rsidR="0021656F" w:rsidRPr="0021656F" w14:paraId="41EED1B9" w14:textId="77777777" w:rsidTr="0021656F">
        <w:trPr>
          <w:tblCellSpacing w:w="15" w:type="dxa"/>
        </w:trPr>
        <w:tc>
          <w:tcPr>
            <w:tcW w:w="0" w:type="auto"/>
            <w:hideMark/>
          </w:tcPr>
          <w:p w14:paraId="65D54617" w14:textId="77777777" w:rsidR="0021656F" w:rsidRPr="0021656F" w:rsidRDefault="0021656F" w:rsidP="0021656F">
            <w:pPr>
              <w:spacing w:after="0" w:line="240" w:lineRule="auto"/>
              <w:rPr>
                <w:rFonts w:ascii="Times New Roman"/>
                <w:lang w:val="el-GR"/>
              </w:rPr>
            </w:pPr>
          </w:p>
        </w:tc>
      </w:tr>
      <w:tr w:rsidR="0021656F" w:rsidRPr="0021656F" w14:paraId="016789CE" w14:textId="77777777" w:rsidTr="0021656F">
        <w:trPr>
          <w:tblCellSpacing w:w="15" w:type="dxa"/>
        </w:trPr>
        <w:tc>
          <w:tcPr>
            <w:tcW w:w="0" w:type="auto"/>
            <w:hideMark/>
          </w:tcPr>
          <w:p w14:paraId="01F0793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b/>
                <w:bCs/>
                <w:lang w:val="el-GR"/>
              </w:rPr>
              <w:t xml:space="preserve">Τίτλος </w:t>
            </w:r>
            <w:proofErr w:type="spellStart"/>
            <w:r w:rsidRPr="0021656F">
              <w:rPr>
                <w:rFonts w:ascii="Arial" w:hAnsi="Arial" w:cs="Arial"/>
                <w:b/>
                <w:bCs/>
                <w:lang w:val="el-GR"/>
              </w:rPr>
              <w:t>Αρθρου</w:t>
            </w:r>
            <w:proofErr w:type="spellEnd"/>
            <w:r w:rsidRPr="0021656F">
              <w:rPr>
                <w:rFonts w:ascii="Arial" w:hAnsi="Arial" w:cs="Arial"/>
                <w:lang w:val="el-GR"/>
              </w:rPr>
              <w:br/>
              <w:t>Συναίνεση του ενημερωμένου ασθενή</w:t>
            </w:r>
          </w:p>
        </w:tc>
      </w:tr>
    </w:tbl>
    <w:p w14:paraId="7C1E4E3F" w14:textId="77777777" w:rsidR="0021656F" w:rsidRPr="0021656F" w:rsidRDefault="0021656F" w:rsidP="0021656F">
      <w:pPr>
        <w:spacing w:after="0" w:line="240" w:lineRule="auto"/>
        <w:rPr>
          <w:rFonts w:ascii="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4A7D6CB8" w14:textId="77777777" w:rsidTr="0021656F">
        <w:trPr>
          <w:tblCellSpacing w:w="15" w:type="dxa"/>
        </w:trPr>
        <w:tc>
          <w:tcPr>
            <w:tcW w:w="0" w:type="auto"/>
            <w:vAlign w:val="center"/>
            <w:hideMark/>
          </w:tcPr>
          <w:p w14:paraId="31ACB062" w14:textId="77777777" w:rsidR="0021656F" w:rsidRPr="0021656F" w:rsidRDefault="0021656F" w:rsidP="0021656F">
            <w:pPr>
              <w:spacing w:after="0" w:line="240" w:lineRule="auto"/>
              <w:rPr>
                <w:rFonts w:ascii="Arial" w:hAnsi="Arial" w:cs="Arial"/>
                <w:lang w:val="el-GR"/>
              </w:rPr>
            </w:pPr>
            <w:r w:rsidRPr="0021656F">
              <w:rPr>
                <w:rFonts w:ascii="Arial" w:hAnsi="Arial" w:cs="Arial"/>
                <w:b/>
                <w:bCs/>
                <w:lang w:val="el-GR"/>
              </w:rPr>
              <w:t xml:space="preserve">Κείμενο </w:t>
            </w:r>
            <w:proofErr w:type="spellStart"/>
            <w:r w:rsidRPr="0021656F">
              <w:rPr>
                <w:rFonts w:ascii="Arial" w:hAnsi="Arial" w:cs="Arial"/>
                <w:b/>
                <w:bCs/>
                <w:lang w:val="el-GR"/>
              </w:rPr>
              <w:t>Αρθρου</w:t>
            </w:r>
            <w:proofErr w:type="spellEnd"/>
          </w:p>
          <w:p w14:paraId="48F75CD1"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1. Ο ιατρός δεν επιτρέπεται να προβεί στην εκτέλεση οποιασδήποτε ιατρικής πράξης χωρίς την προηγούμενη συναίνεση του ασθενή.</w:t>
            </w:r>
          </w:p>
          <w:p w14:paraId="54B0A720"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2. Προϋποθέσεις της έγκυρης συναίνεσης του ασθενή είναι οι ακόλουθες:</w:t>
            </w:r>
          </w:p>
          <w:p w14:paraId="1808515E"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lastRenderedPageBreak/>
              <w:t>α) Να παρέχεται μετά από πλήρη, σαφή και κατανοητή ενημέρωση, σύμφωνα με το προηγούμενο άρθρο.</w:t>
            </w:r>
          </w:p>
          <w:p w14:paraId="1226355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Ο ασθενής να έχει ικανότητα για συναίνεση.</w:t>
            </w:r>
          </w:p>
          <w:p w14:paraId="5ED98BFE" w14:textId="77777777" w:rsidR="0021656F" w:rsidRPr="0021656F" w:rsidRDefault="0021656F" w:rsidP="0021656F">
            <w:pPr>
              <w:spacing w:before="100" w:beforeAutospacing="1" w:after="100" w:afterAutospacing="1" w:line="240" w:lineRule="auto"/>
              <w:rPr>
                <w:rFonts w:ascii="Arial" w:hAnsi="Arial" w:cs="Arial"/>
                <w:lang w:val="el-GR"/>
              </w:rPr>
            </w:pPr>
            <w:proofErr w:type="spellStart"/>
            <w:r w:rsidRPr="0021656F">
              <w:rPr>
                <w:rFonts w:ascii="Arial" w:hAnsi="Arial" w:cs="Arial"/>
                <w:lang w:val="el-GR"/>
              </w:rPr>
              <w:t>αα</w:t>
            </w:r>
            <w:proofErr w:type="spellEnd"/>
            <w:r w:rsidRPr="0021656F">
              <w:rPr>
                <w:rFonts w:ascii="Arial" w:hAnsi="Arial" w:cs="Arial"/>
                <w:lang w:val="el-GR"/>
              </w:rPr>
              <w:t>) Αν ο ασθενής είναι ανήλικος, η συναίνεση δίδεται από αυτούς που ασκούν τη γονική μέριμνα ή έχουν την επιμέλεια του. Λαμβάνεται, όμως, υπόψη και η γνώμη του, εφόσον ο ανήλικος, κατά την κρίση του ιατρού, έχει την ηλικιακή, πνευματική και συναισθηματική ωριμότητα να κατανοήσει την κατάσταση της υγείας του, το περιεχόμενο της ιατρικής πράξης και τις συνέπειες ή τα αποτελέσματα ή τους κινδύνους της πράξης αυτής. Στην περίπτωση της παραγράφου 3 του άρθρου 11 απαιτείται πάντοτε η συναίνεση των προσώπων που ασκούν τη γονική μέριμνα του ανηλίκου.</w:t>
            </w:r>
          </w:p>
          <w:p w14:paraId="5ADC885B" w14:textId="77777777" w:rsidR="0021656F" w:rsidRPr="0021656F" w:rsidRDefault="0021656F" w:rsidP="0021656F">
            <w:pPr>
              <w:spacing w:before="100" w:beforeAutospacing="1" w:after="100" w:afterAutospacing="1" w:line="240" w:lineRule="auto"/>
              <w:rPr>
                <w:rFonts w:ascii="Arial" w:hAnsi="Arial" w:cs="Arial"/>
                <w:lang w:val="el-GR"/>
              </w:rPr>
            </w:pPr>
            <w:proofErr w:type="spellStart"/>
            <w:r w:rsidRPr="0021656F">
              <w:rPr>
                <w:rFonts w:ascii="Arial" w:hAnsi="Arial" w:cs="Arial"/>
                <w:lang w:val="el-GR"/>
              </w:rPr>
              <w:t>ββ</w:t>
            </w:r>
            <w:proofErr w:type="spellEnd"/>
            <w:r w:rsidRPr="0021656F">
              <w:rPr>
                <w:rFonts w:ascii="Arial" w:hAnsi="Arial" w:cs="Arial"/>
                <w:lang w:val="el-GR"/>
              </w:rPr>
              <w:t>) Αν ο ασθενής δεν διαθέτει ικανότητα συναίνεσης, η συναίνεση για την εκτέλεση ιατρικής πράξης δίδεται από τον δικαστικό συμπαραστάτη, εφόσον αυτός έχει ορισθεί. Αν δεν υπάρχει δικαστικός συμπαραστάτης, η συναίνεση δίδεται από τους οικείους του ασθενή. Σε κάθε περίπτωση, ο ιατρός πρέπει να προσπαθήσει να εξασφαλίσει την εκούσια συμμετοχή, σύμπραξη και συνεργασία του ασθενή, και ιδίως εκείνου του ασθενή που κατανοεί την κατάσταση της υγείας του, το περιεχόμενο της ιατρικής πράξης, τους κινδύνους, τις συνέπειες και τα αποτελέσματα της πράξης αυτής.</w:t>
            </w:r>
          </w:p>
          <w:p w14:paraId="5967F947"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γ) Η συναίνεση να μην είναι αποτέλεσμα πλάνης, απάτης ή απειλής και να μην έρχεται σε σύγκρουση με τα χρηστά ήθη.</w:t>
            </w:r>
          </w:p>
          <w:p w14:paraId="04D2FA0E"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δ) Η συναίνεση να καλύπτει πλήρως την ιατρική πράξη και κατά το συγκεκριμένο περιεχόμενο της και κατά το χρόνο της εκτέλεσης της.</w:t>
            </w:r>
          </w:p>
          <w:p w14:paraId="2CCF95B9"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3. Κατ' εξαίρεση δεν απαιτείται συναίνεση:</w:t>
            </w:r>
          </w:p>
          <w:p w14:paraId="32AF9B3F"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στις επείγουσες περιπτώσεις, κατά τις οποίες δεν μπορεί να ληφθεί κατάλληλη συναίνεση και συντρέχει άμεση, απόλυτη και κατεπείγουσα ανάγκη παροχής ιατρικής φροντίδας,</w:t>
            </w:r>
          </w:p>
          <w:p w14:paraId="15E38CD7"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στην περίπτωση απόπειρας αυτοκτονίας ή</w:t>
            </w:r>
          </w:p>
          <w:p w14:paraId="559EDC7C"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γ) αν οι γονείς ανήλικου ασθενή ή οι συγγενείς ασθενή που δεν μπορεί για οποιονδήποτε λόγο να συναινέσει ή άλλοι τρίτοι, που έχουν την εξουσία συναίνεσης για τον ασθενή, αρνούνται να δώσουν την αναγκαία συναίνεση και υπάρχει ανάγκη άμεσης παρέμβασης, προκειμένου να αποτραπεί ο κίνδυνος για τη ζωή ή την υγεία του ασθενή.</w:t>
            </w:r>
          </w:p>
        </w:tc>
      </w:tr>
    </w:tbl>
    <w:p w14:paraId="48C0A95B" w14:textId="77777777" w:rsidR="0021656F" w:rsidRPr="0021656F" w:rsidRDefault="0021656F" w:rsidP="0021656F">
      <w:pPr>
        <w:spacing w:after="0" w:line="240" w:lineRule="auto"/>
        <w:rPr>
          <w:rFonts w:ascii="Times New Roman"/>
        </w:rPr>
      </w:pPr>
      <w:r w:rsidRPr="0021656F">
        <w:rPr>
          <w:rFonts w:ascii="Times New Roman"/>
        </w:rPr>
        <w:lastRenderedPageBreak/>
        <w:pict w14:anchorId="031B51B8">
          <v:rect id="_x0000_i1030" style="width:0;height:1.5pt" o:hralign="center" o:hrstd="t" o:hrnoshade="t" o:hr="t" fillcolor="black" stroked="f"/>
        </w:pict>
      </w:r>
    </w:p>
    <w:p w14:paraId="222DF216" w14:textId="77777777" w:rsidR="0021656F" w:rsidRPr="0021656F" w:rsidRDefault="0021656F" w:rsidP="0021656F">
      <w:pPr>
        <w:spacing w:after="0" w:line="240" w:lineRule="auto"/>
        <w:rPr>
          <w:rFonts w:ascii="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1FA510D8" w14:textId="77777777" w:rsidTr="0021656F">
        <w:trPr>
          <w:tblCellSpacing w:w="15" w:type="dxa"/>
        </w:trPr>
        <w:tc>
          <w:tcPr>
            <w:tcW w:w="0" w:type="auto"/>
            <w:vAlign w:val="bottom"/>
            <w:hideMark/>
          </w:tcPr>
          <w:p w14:paraId="57ACEA4B" w14:textId="77777777" w:rsidR="0021656F" w:rsidRPr="0021656F" w:rsidRDefault="0021656F" w:rsidP="0021656F">
            <w:pPr>
              <w:spacing w:after="0" w:line="240" w:lineRule="auto"/>
              <w:rPr>
                <w:rFonts w:ascii="Times New Roman"/>
              </w:rPr>
            </w:pPr>
            <w:proofErr w:type="spellStart"/>
            <w:r w:rsidRPr="0021656F">
              <w:rPr>
                <w:rFonts w:ascii="Times New Roman"/>
                <w:b/>
                <w:bCs/>
              </w:rPr>
              <w:t>Αρθρο</w:t>
            </w:r>
            <w:proofErr w:type="spellEnd"/>
            <w:r w:rsidRPr="0021656F">
              <w:rPr>
                <w:rFonts w:ascii="Times New Roman"/>
                <w:b/>
                <w:bCs/>
              </w:rPr>
              <w:t>: </w:t>
            </w:r>
            <w:r w:rsidRPr="0021656F">
              <w:rPr>
                <w:rFonts w:ascii="Times New Roman"/>
              </w:rPr>
              <w:t>13</w:t>
            </w:r>
          </w:p>
        </w:tc>
      </w:tr>
      <w:tr w:rsidR="0021656F" w:rsidRPr="0021656F" w14:paraId="5522FD2C" w14:textId="77777777" w:rsidTr="0021656F">
        <w:trPr>
          <w:tblCellSpacing w:w="15" w:type="dxa"/>
        </w:trPr>
        <w:tc>
          <w:tcPr>
            <w:tcW w:w="0" w:type="auto"/>
            <w:vAlign w:val="bottom"/>
            <w:hideMark/>
          </w:tcPr>
          <w:p w14:paraId="1A8400E4" w14:textId="77777777" w:rsidR="0021656F" w:rsidRPr="0021656F" w:rsidRDefault="0021656F" w:rsidP="0021656F">
            <w:pPr>
              <w:spacing w:after="0" w:line="240" w:lineRule="auto"/>
              <w:rPr>
                <w:rFonts w:ascii="Times New Roman"/>
              </w:rPr>
            </w:pPr>
            <w:proofErr w:type="spellStart"/>
            <w:r w:rsidRPr="0021656F">
              <w:rPr>
                <w:rFonts w:ascii="Times New Roman"/>
                <w:b/>
                <w:bCs/>
              </w:rPr>
              <w:t>Ημ</w:t>
            </w:r>
            <w:proofErr w:type="spellEnd"/>
            <w:r w:rsidRPr="0021656F">
              <w:rPr>
                <w:rFonts w:ascii="Times New Roman"/>
                <w:b/>
                <w:bCs/>
              </w:rPr>
              <w:t>/</w:t>
            </w:r>
            <w:proofErr w:type="spellStart"/>
            <w:r w:rsidRPr="0021656F">
              <w:rPr>
                <w:rFonts w:ascii="Times New Roman"/>
                <w:b/>
                <w:bCs/>
              </w:rPr>
              <w:t>νί</w:t>
            </w:r>
            <w:proofErr w:type="spellEnd"/>
            <w:r w:rsidRPr="0021656F">
              <w:rPr>
                <w:rFonts w:ascii="Times New Roman"/>
                <w:b/>
                <w:bCs/>
              </w:rPr>
              <w:t>α: </w:t>
            </w:r>
            <w:r w:rsidRPr="0021656F">
              <w:rPr>
                <w:rFonts w:ascii="Times New Roman"/>
              </w:rPr>
              <w:t>28.11.2005</w:t>
            </w:r>
          </w:p>
        </w:tc>
      </w:tr>
      <w:tr w:rsidR="0021656F" w:rsidRPr="0021656F" w14:paraId="47D91912" w14:textId="77777777" w:rsidTr="0021656F">
        <w:trPr>
          <w:tblCellSpacing w:w="15" w:type="dxa"/>
        </w:trPr>
        <w:tc>
          <w:tcPr>
            <w:tcW w:w="0" w:type="auto"/>
            <w:vAlign w:val="bottom"/>
            <w:hideMark/>
          </w:tcPr>
          <w:p w14:paraId="3A5772BA" w14:textId="77777777" w:rsidR="0021656F" w:rsidRPr="0021656F" w:rsidRDefault="0021656F" w:rsidP="0021656F">
            <w:pPr>
              <w:spacing w:after="0" w:line="240" w:lineRule="auto"/>
              <w:rPr>
                <w:rFonts w:ascii="Times New Roman"/>
                <w:lang w:val="el-GR"/>
              </w:rPr>
            </w:pPr>
            <w:r w:rsidRPr="0021656F">
              <w:rPr>
                <w:rFonts w:ascii="Times New Roman"/>
                <w:b/>
                <w:bCs/>
                <w:lang w:val="el-GR"/>
              </w:rPr>
              <w:t>Περιγραφή όρου θησαυρού:</w:t>
            </w:r>
            <w:r w:rsidRPr="0021656F">
              <w:rPr>
                <w:rFonts w:ascii="Times New Roman"/>
                <w:b/>
                <w:bCs/>
              </w:rPr>
              <w:t> </w:t>
            </w:r>
            <w:r w:rsidRPr="0021656F">
              <w:rPr>
                <w:rFonts w:ascii="Times New Roman"/>
                <w:lang w:val="el-GR"/>
              </w:rPr>
              <w:t>ΙΑΤΡΙΚΟ ΑΡΧΕΙΟ-ΑΠΟΡΡΗΤΟ</w:t>
            </w:r>
          </w:p>
        </w:tc>
      </w:tr>
      <w:tr w:rsidR="0021656F" w:rsidRPr="0021656F" w14:paraId="14D7CA68" w14:textId="77777777" w:rsidTr="0021656F">
        <w:trPr>
          <w:tblCellSpacing w:w="15" w:type="dxa"/>
        </w:trPr>
        <w:tc>
          <w:tcPr>
            <w:tcW w:w="0" w:type="auto"/>
            <w:hideMark/>
          </w:tcPr>
          <w:p w14:paraId="6EA396A9" w14:textId="77777777" w:rsidR="0021656F" w:rsidRPr="0021656F" w:rsidRDefault="0021656F" w:rsidP="0021656F">
            <w:pPr>
              <w:spacing w:after="0" w:line="240" w:lineRule="auto"/>
              <w:rPr>
                <w:rFonts w:ascii="Times New Roman"/>
                <w:lang w:val="el-GR"/>
              </w:rPr>
            </w:pPr>
          </w:p>
        </w:tc>
      </w:tr>
      <w:tr w:rsidR="0021656F" w:rsidRPr="0021656F" w14:paraId="0CC83D60" w14:textId="77777777" w:rsidTr="0021656F">
        <w:trPr>
          <w:tblCellSpacing w:w="15" w:type="dxa"/>
        </w:trPr>
        <w:tc>
          <w:tcPr>
            <w:tcW w:w="0" w:type="auto"/>
            <w:hideMark/>
          </w:tcPr>
          <w:p w14:paraId="357CB8BF" w14:textId="77777777" w:rsidR="0021656F" w:rsidRPr="0021656F" w:rsidRDefault="0021656F" w:rsidP="0021656F">
            <w:pPr>
              <w:spacing w:before="100" w:beforeAutospacing="1" w:after="100" w:afterAutospacing="1" w:line="240" w:lineRule="auto"/>
              <w:rPr>
                <w:rFonts w:ascii="Arial" w:hAnsi="Arial" w:cs="Arial"/>
              </w:rPr>
            </w:pPr>
            <w:proofErr w:type="spellStart"/>
            <w:r w:rsidRPr="0021656F">
              <w:rPr>
                <w:rFonts w:ascii="Arial" w:hAnsi="Arial" w:cs="Arial"/>
                <w:b/>
                <w:bCs/>
              </w:rPr>
              <w:t>Τίτλος</w:t>
            </w:r>
            <w:proofErr w:type="spellEnd"/>
            <w:r w:rsidRPr="0021656F">
              <w:rPr>
                <w:rFonts w:ascii="Arial" w:hAnsi="Arial" w:cs="Arial"/>
                <w:b/>
                <w:bCs/>
              </w:rPr>
              <w:t xml:space="preserve"> </w:t>
            </w:r>
            <w:proofErr w:type="spellStart"/>
            <w:r w:rsidRPr="0021656F">
              <w:rPr>
                <w:rFonts w:ascii="Arial" w:hAnsi="Arial" w:cs="Arial"/>
                <w:b/>
                <w:bCs/>
              </w:rPr>
              <w:t>Αρθρου</w:t>
            </w:r>
            <w:proofErr w:type="spellEnd"/>
            <w:r w:rsidRPr="0021656F">
              <w:rPr>
                <w:rFonts w:ascii="Arial" w:hAnsi="Arial" w:cs="Arial"/>
              </w:rPr>
              <w:br/>
              <w:t>Ια</w:t>
            </w:r>
            <w:proofErr w:type="spellStart"/>
            <w:r w:rsidRPr="0021656F">
              <w:rPr>
                <w:rFonts w:ascii="Arial" w:hAnsi="Arial" w:cs="Arial"/>
              </w:rPr>
              <w:t>τρικό</w:t>
            </w:r>
            <w:proofErr w:type="spellEnd"/>
            <w:r w:rsidRPr="0021656F">
              <w:rPr>
                <w:rFonts w:ascii="Arial" w:hAnsi="Arial" w:cs="Arial"/>
              </w:rPr>
              <w:t xml:space="preserve"> απ</w:t>
            </w:r>
            <w:proofErr w:type="spellStart"/>
            <w:r w:rsidRPr="0021656F">
              <w:rPr>
                <w:rFonts w:ascii="Arial" w:hAnsi="Arial" w:cs="Arial"/>
              </w:rPr>
              <w:t>όρρητο</w:t>
            </w:r>
            <w:proofErr w:type="spellEnd"/>
          </w:p>
        </w:tc>
      </w:tr>
    </w:tbl>
    <w:p w14:paraId="78E73203" w14:textId="77777777" w:rsidR="0021656F" w:rsidRPr="0021656F" w:rsidRDefault="0021656F" w:rsidP="0021656F">
      <w:pPr>
        <w:spacing w:after="0" w:line="240" w:lineRule="auto"/>
        <w:rPr>
          <w:rFonts w:ascii="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5A2EAEF0" w14:textId="77777777" w:rsidTr="0021656F">
        <w:trPr>
          <w:tblCellSpacing w:w="15" w:type="dxa"/>
        </w:trPr>
        <w:tc>
          <w:tcPr>
            <w:tcW w:w="0" w:type="auto"/>
            <w:vAlign w:val="center"/>
            <w:hideMark/>
          </w:tcPr>
          <w:p w14:paraId="58768863" w14:textId="77777777" w:rsidR="0021656F" w:rsidRPr="0021656F" w:rsidRDefault="0021656F" w:rsidP="0021656F">
            <w:pPr>
              <w:spacing w:after="0" w:line="240" w:lineRule="auto"/>
              <w:rPr>
                <w:rFonts w:ascii="Arial" w:hAnsi="Arial" w:cs="Arial"/>
                <w:lang w:val="el-GR"/>
              </w:rPr>
            </w:pPr>
            <w:r w:rsidRPr="0021656F">
              <w:rPr>
                <w:rFonts w:ascii="Arial" w:hAnsi="Arial" w:cs="Arial"/>
                <w:b/>
                <w:bCs/>
                <w:lang w:val="el-GR"/>
              </w:rPr>
              <w:t xml:space="preserve">Κείμενο </w:t>
            </w:r>
            <w:proofErr w:type="spellStart"/>
            <w:r w:rsidRPr="0021656F">
              <w:rPr>
                <w:rFonts w:ascii="Arial" w:hAnsi="Arial" w:cs="Arial"/>
                <w:b/>
                <w:bCs/>
                <w:lang w:val="el-GR"/>
              </w:rPr>
              <w:t>Αρθρου</w:t>
            </w:r>
            <w:proofErr w:type="spellEnd"/>
          </w:p>
          <w:p w14:paraId="565B1C00"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lastRenderedPageBreak/>
              <w:t>1. Ο ιατρός οφείλει να τηρεί αυστηρά απόλυτη εχεμύθεια για οποιοδήποτε στοιχείο υποπίπτει στην αντίληψη του ή του αποκαλύπτει ο ασθενής ή τρίτοι, στο πλαίσιο της άσκησης των καθηκόντων του, και το οποίο αφορά στον ασθενή ή τους οικείους του.</w:t>
            </w:r>
          </w:p>
          <w:p w14:paraId="004E0445"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2. Για την αυστηρή και αποτελεσματική τήρηση του ιατρικού απορρήτου, ο ιατρός οφείλει:</w:t>
            </w:r>
          </w:p>
          <w:p w14:paraId="4C067D7E"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να ασκεί την αναγκαία εποπτεία στους βοηθούς, στους συνεργάτες ή στα άλλα πρόσωπα που συμπράττουν ή συμμετέχουν ή τον στηρίζουν με οποιονδήποτε τρόπο κατά την άσκηση του λειτουργήματος του και</w:t>
            </w:r>
          </w:p>
          <w:p w14:paraId="30092DF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να λαμβάνει κάθε μέτρο διαφύλαξης του απορρήτου και για το χρόνο μετά τη- με οποιονδήποτε τρόπο - παύση ή λήξη άσκησης του λειτουργήματος του.</w:t>
            </w:r>
          </w:p>
          <w:p w14:paraId="6B35CAED"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3. Η άρση του ιατρικού απορρήτου επιτρέπεται όταν:</w:t>
            </w:r>
          </w:p>
          <w:p w14:paraId="09B6D0A6"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Ο ιατρός αποβλέπει στην εκπλήρωση νομικού καθήκοντος. Νομικό καθήκον συντρέχει, όταν η αποκάλυψη επιβάλλεται από ειδικό νόμο, όπως στις περιπτώσεις γέννησης, θανάτου, μολυσματικών νόσων και άλλες, ή από γενικό νόμο, όπως στην υποχρέωση έγκαιρης αναγγελίας στην αρχή, όταν ο ιατρός μαθαίνει με τρόπο αξιόπιστο ότι μελετάται κακούργημα ή ότι άρχισε ήδη η εκτέλεση του και, μάλιστα, σε χρόνο τέτοιο, ώστε να μπορεί ακόμα να προληφθεί η τέλεση ή το αποτέλεσμα του.</w:t>
            </w:r>
          </w:p>
          <w:p w14:paraId="456F2F2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Ο ιατρός αποβλέπει στη διαφύλαξη έννομου ή άλλου δικαιολογημένου, ουσιώδους δημοσίου συμφέροντος ή συμφέροντος του ίδιου του ιατρού ή κάποιου άλλου, το οποίο δεν μπορεί να διαφυλαχθεί διαφορετικά.</w:t>
            </w:r>
          </w:p>
          <w:p w14:paraId="55716DA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γ) Όταν συντρέχει κατάσταση ανάγκης ή άμυνας.</w:t>
            </w:r>
          </w:p>
          <w:p w14:paraId="7B892C48"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4. Η υποχρέωση τήρησης ιατρικού απορρήτου αίρεται, εάν συναινεί σε αυτό εκείνος στον οποίο αφορά, εκτός εάν η σχετική δήλωση του δεν είναι έγκυρη, όπως στην περίπτωση, που αυτή είναι προϊόν πλάνης, απάτης, απειλής, σωματικής ή ψυχολογικής βίας, ή εάν η άρση του απορρήτου συνιστά προσβολή της ανθρώπινης αξιοπρέπειας.</w:t>
            </w:r>
          </w:p>
          <w:p w14:paraId="5874CD53"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5. Οι ιατροί που ασκούν δημόσια υπηρεσία ελέγχου, επιθεώρησης ή πραγματογνωμοσύνης απαλλάσσονται από την υποχρέωση τήρησης του ιατρικού απορρήτου μόνο έναντι των εντολέων τους και μόνο</w:t>
            </w:r>
            <w:bookmarkStart w:id="0" w:name="_GoBack"/>
            <w:bookmarkEnd w:id="0"/>
            <w:r w:rsidRPr="0021656F">
              <w:rPr>
                <w:rFonts w:ascii="Arial" w:hAnsi="Arial" w:cs="Arial"/>
                <w:lang w:val="el-GR"/>
              </w:rPr>
              <w:t xml:space="preserve"> ως προς το αντικείμενο της εντολής και τους λοιπούς όρους χορήγησης της.</w:t>
            </w:r>
          </w:p>
          <w:p w14:paraId="13F5DD12"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6. Η υποχρέωση τήρησης και διαφύλαξης του ιατρικού απορρήτου δεν παύει να ισχύει με το θάνατο του ασθενή.</w:t>
            </w:r>
          </w:p>
        </w:tc>
      </w:tr>
    </w:tbl>
    <w:p w14:paraId="4BFA1E41" w14:textId="77777777" w:rsidR="0021656F" w:rsidRPr="0021656F" w:rsidRDefault="0021656F" w:rsidP="0021656F">
      <w:pPr>
        <w:spacing w:after="0" w:line="240" w:lineRule="auto"/>
        <w:rPr>
          <w:rFonts w:ascii="Times New Roman"/>
        </w:rPr>
      </w:pPr>
      <w:r w:rsidRPr="0021656F">
        <w:rPr>
          <w:rFonts w:ascii="Times New Roman"/>
        </w:rPr>
        <w:lastRenderedPageBreak/>
        <w:pict w14:anchorId="4A1AA35C">
          <v:rect id="_x0000_i1031" style="width:0;height:1.5pt" o:hralign="center" o:hrstd="t" o:hrnoshade="t" o:hr="t" fillcolor="black" stroked="f"/>
        </w:pict>
      </w:r>
    </w:p>
    <w:p w14:paraId="5567811F" w14:textId="77777777" w:rsidR="0021656F" w:rsidRPr="0021656F" w:rsidRDefault="0021656F" w:rsidP="0021656F">
      <w:pPr>
        <w:spacing w:after="0" w:line="240" w:lineRule="auto"/>
        <w:rPr>
          <w:rFonts w:ascii="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44BAF598" w14:textId="77777777" w:rsidTr="0021656F">
        <w:trPr>
          <w:tblCellSpacing w:w="15" w:type="dxa"/>
        </w:trPr>
        <w:tc>
          <w:tcPr>
            <w:tcW w:w="0" w:type="auto"/>
            <w:vAlign w:val="bottom"/>
            <w:hideMark/>
          </w:tcPr>
          <w:p w14:paraId="7ED17679" w14:textId="77777777" w:rsidR="0021656F" w:rsidRPr="0021656F" w:rsidRDefault="0021656F" w:rsidP="0021656F">
            <w:pPr>
              <w:spacing w:after="0" w:line="240" w:lineRule="auto"/>
              <w:rPr>
                <w:rFonts w:ascii="Times New Roman"/>
              </w:rPr>
            </w:pPr>
            <w:proofErr w:type="spellStart"/>
            <w:r w:rsidRPr="0021656F">
              <w:rPr>
                <w:rFonts w:ascii="Times New Roman"/>
                <w:b/>
                <w:bCs/>
              </w:rPr>
              <w:t>Αρθρο</w:t>
            </w:r>
            <w:proofErr w:type="spellEnd"/>
            <w:r w:rsidRPr="0021656F">
              <w:rPr>
                <w:rFonts w:ascii="Times New Roman"/>
                <w:b/>
                <w:bCs/>
              </w:rPr>
              <w:t>: </w:t>
            </w:r>
            <w:r w:rsidRPr="0021656F">
              <w:rPr>
                <w:rFonts w:ascii="Times New Roman"/>
              </w:rPr>
              <w:t>14</w:t>
            </w:r>
          </w:p>
        </w:tc>
      </w:tr>
      <w:tr w:rsidR="0021656F" w:rsidRPr="0021656F" w14:paraId="0A9A5F3A" w14:textId="77777777" w:rsidTr="0021656F">
        <w:trPr>
          <w:tblCellSpacing w:w="15" w:type="dxa"/>
        </w:trPr>
        <w:tc>
          <w:tcPr>
            <w:tcW w:w="0" w:type="auto"/>
            <w:vAlign w:val="bottom"/>
            <w:hideMark/>
          </w:tcPr>
          <w:p w14:paraId="536CA8F3" w14:textId="77777777" w:rsidR="0021656F" w:rsidRPr="0021656F" w:rsidRDefault="0021656F" w:rsidP="0021656F">
            <w:pPr>
              <w:spacing w:after="0" w:line="240" w:lineRule="auto"/>
              <w:rPr>
                <w:rFonts w:ascii="Times New Roman"/>
              </w:rPr>
            </w:pPr>
            <w:proofErr w:type="spellStart"/>
            <w:r w:rsidRPr="0021656F">
              <w:rPr>
                <w:rFonts w:ascii="Times New Roman"/>
                <w:b/>
                <w:bCs/>
              </w:rPr>
              <w:t>Ημ</w:t>
            </w:r>
            <w:proofErr w:type="spellEnd"/>
            <w:r w:rsidRPr="0021656F">
              <w:rPr>
                <w:rFonts w:ascii="Times New Roman"/>
                <w:b/>
                <w:bCs/>
              </w:rPr>
              <w:t>/</w:t>
            </w:r>
            <w:proofErr w:type="spellStart"/>
            <w:r w:rsidRPr="0021656F">
              <w:rPr>
                <w:rFonts w:ascii="Times New Roman"/>
                <w:b/>
                <w:bCs/>
              </w:rPr>
              <w:t>νί</w:t>
            </w:r>
            <w:proofErr w:type="spellEnd"/>
            <w:r w:rsidRPr="0021656F">
              <w:rPr>
                <w:rFonts w:ascii="Times New Roman"/>
                <w:b/>
                <w:bCs/>
              </w:rPr>
              <w:t>α: </w:t>
            </w:r>
            <w:r w:rsidRPr="0021656F">
              <w:rPr>
                <w:rFonts w:ascii="Times New Roman"/>
              </w:rPr>
              <w:t>28.11.2005</w:t>
            </w:r>
          </w:p>
        </w:tc>
      </w:tr>
      <w:tr w:rsidR="0021656F" w:rsidRPr="0021656F" w14:paraId="4BB1F08C" w14:textId="77777777" w:rsidTr="0021656F">
        <w:trPr>
          <w:tblCellSpacing w:w="15" w:type="dxa"/>
        </w:trPr>
        <w:tc>
          <w:tcPr>
            <w:tcW w:w="0" w:type="auto"/>
            <w:vAlign w:val="bottom"/>
            <w:hideMark/>
          </w:tcPr>
          <w:p w14:paraId="5F43EB97" w14:textId="77777777" w:rsidR="0021656F" w:rsidRPr="0021656F" w:rsidRDefault="0021656F" w:rsidP="0021656F">
            <w:pPr>
              <w:spacing w:after="0" w:line="240" w:lineRule="auto"/>
              <w:rPr>
                <w:rFonts w:ascii="Times New Roman"/>
                <w:lang w:val="el-GR"/>
              </w:rPr>
            </w:pPr>
            <w:r w:rsidRPr="0021656F">
              <w:rPr>
                <w:rFonts w:ascii="Times New Roman"/>
                <w:b/>
                <w:bCs/>
                <w:lang w:val="el-GR"/>
              </w:rPr>
              <w:t>Περιγραφή όρου θησαυρού:</w:t>
            </w:r>
            <w:r w:rsidRPr="0021656F">
              <w:rPr>
                <w:rFonts w:ascii="Times New Roman"/>
                <w:b/>
                <w:bCs/>
              </w:rPr>
              <w:t> </w:t>
            </w:r>
            <w:r w:rsidRPr="0021656F">
              <w:rPr>
                <w:rFonts w:ascii="Times New Roman"/>
                <w:lang w:val="el-GR"/>
              </w:rPr>
              <w:t>ΙΑΤΡΙΚΟ ΑΡΧΕΙΟ-ΑΠΟΡΡΗΤΟ</w:t>
            </w:r>
          </w:p>
        </w:tc>
      </w:tr>
      <w:tr w:rsidR="0021656F" w:rsidRPr="0021656F" w14:paraId="59E30C48" w14:textId="77777777" w:rsidTr="0021656F">
        <w:trPr>
          <w:tblCellSpacing w:w="15" w:type="dxa"/>
        </w:trPr>
        <w:tc>
          <w:tcPr>
            <w:tcW w:w="0" w:type="auto"/>
            <w:hideMark/>
          </w:tcPr>
          <w:p w14:paraId="04660BE5" w14:textId="77777777" w:rsidR="0021656F" w:rsidRPr="0021656F" w:rsidRDefault="0021656F" w:rsidP="0021656F">
            <w:pPr>
              <w:spacing w:after="0" w:line="240" w:lineRule="auto"/>
              <w:rPr>
                <w:rFonts w:ascii="Times New Roman"/>
                <w:lang w:val="el-GR"/>
              </w:rPr>
            </w:pPr>
          </w:p>
        </w:tc>
      </w:tr>
      <w:tr w:rsidR="0021656F" w:rsidRPr="0021656F" w14:paraId="1FFE3E90" w14:textId="77777777" w:rsidTr="0021656F">
        <w:trPr>
          <w:tblCellSpacing w:w="15" w:type="dxa"/>
        </w:trPr>
        <w:tc>
          <w:tcPr>
            <w:tcW w:w="0" w:type="auto"/>
            <w:hideMark/>
          </w:tcPr>
          <w:p w14:paraId="765B19EB"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b/>
                <w:bCs/>
                <w:lang w:val="el-GR"/>
              </w:rPr>
              <w:t xml:space="preserve">Τίτλος </w:t>
            </w:r>
            <w:proofErr w:type="spellStart"/>
            <w:r w:rsidRPr="0021656F">
              <w:rPr>
                <w:rFonts w:ascii="Arial" w:hAnsi="Arial" w:cs="Arial"/>
                <w:b/>
                <w:bCs/>
                <w:lang w:val="el-GR"/>
              </w:rPr>
              <w:t>Αρθρου</w:t>
            </w:r>
            <w:proofErr w:type="spellEnd"/>
            <w:r w:rsidRPr="0021656F">
              <w:rPr>
                <w:rFonts w:ascii="Arial" w:hAnsi="Arial" w:cs="Arial"/>
                <w:lang w:val="el-GR"/>
              </w:rPr>
              <w:br/>
              <w:t>Τήρηση ιατρικού αρχείου</w:t>
            </w:r>
          </w:p>
        </w:tc>
      </w:tr>
    </w:tbl>
    <w:p w14:paraId="77B2ED41" w14:textId="77777777" w:rsidR="0021656F" w:rsidRPr="0021656F" w:rsidRDefault="0021656F" w:rsidP="0021656F">
      <w:pPr>
        <w:spacing w:after="0" w:line="240" w:lineRule="auto"/>
        <w:rPr>
          <w:rFonts w:ascii="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21656F" w:rsidRPr="0021656F" w14:paraId="39DDB016" w14:textId="77777777" w:rsidTr="0021656F">
        <w:trPr>
          <w:tblCellSpacing w:w="15" w:type="dxa"/>
        </w:trPr>
        <w:tc>
          <w:tcPr>
            <w:tcW w:w="0" w:type="auto"/>
            <w:vAlign w:val="center"/>
            <w:hideMark/>
          </w:tcPr>
          <w:p w14:paraId="2644D9BD" w14:textId="77777777" w:rsidR="0021656F" w:rsidRPr="0021656F" w:rsidRDefault="0021656F" w:rsidP="0021656F">
            <w:pPr>
              <w:spacing w:after="0" w:line="240" w:lineRule="auto"/>
              <w:rPr>
                <w:rFonts w:ascii="Arial" w:hAnsi="Arial" w:cs="Arial"/>
                <w:lang w:val="el-GR"/>
              </w:rPr>
            </w:pPr>
            <w:r w:rsidRPr="0021656F">
              <w:rPr>
                <w:rFonts w:ascii="Arial" w:hAnsi="Arial" w:cs="Arial"/>
                <w:b/>
                <w:bCs/>
                <w:lang w:val="el-GR"/>
              </w:rPr>
              <w:t xml:space="preserve">Κείμενο </w:t>
            </w:r>
            <w:proofErr w:type="spellStart"/>
            <w:r w:rsidRPr="0021656F">
              <w:rPr>
                <w:rFonts w:ascii="Arial" w:hAnsi="Arial" w:cs="Arial"/>
                <w:b/>
                <w:bCs/>
                <w:lang w:val="el-GR"/>
              </w:rPr>
              <w:t>Αρθρου</w:t>
            </w:r>
            <w:proofErr w:type="spellEnd"/>
          </w:p>
          <w:p w14:paraId="3A61FCB4"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lastRenderedPageBreak/>
              <w:t>1. Ο ιατρός υποχρεούται να τηρεί ιατρικό αρχείο, σε ηλεκτρονική ή μη μορφή, το οποίο περιέχει δεδομένα που συνδέονται αρρήκτως ή αιτιωδώς με την ασθένεια ή την υγεία των ασθενών του. Για την τήρηση του αρχείου αυτού και την επεξεργασία των δεδομένων του εφαρμόζονται οι διατάξεις του ν. 2472/1997 (ΦΕΚ 50 Α').</w:t>
            </w:r>
          </w:p>
          <w:p w14:paraId="5C286573"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2. Τα ιατρικά αρχεία πρέπει να περιέχουν το ονοματεπώνυμο, το πατρώνυμο, το φύλο, την ηλικία, το επάγγελμα, τη διεύθυνση του ασθενή, τις ημερομηνίες της επίσκεψης, καθώς και κάθε άλλο ουσιώδες στοιχείο που συνδέεται με την παροχή φροντίδας στον ασθενή, όπως, ενδεικτικά και ανάλογα με την ειδικότητα, τα ενοχλήματα της υγείας του και το λόγο της επίσκεψης, την πρωτογενή και δευτερογενή διάγνωση ή την αγωγή που ακολουθήθηκε.</w:t>
            </w:r>
          </w:p>
          <w:p w14:paraId="14C8C160"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 xml:space="preserve">3. Οι κλινικές και τα νοσοκομεία τηρούν στα ιατρικά τους αρχεία και τα αποτελέσματα όλων των κλινικών και </w:t>
            </w:r>
            <w:proofErr w:type="spellStart"/>
            <w:r w:rsidRPr="0021656F">
              <w:rPr>
                <w:rFonts w:ascii="Arial" w:hAnsi="Arial" w:cs="Arial"/>
                <w:lang w:val="el-GR"/>
              </w:rPr>
              <w:t>παρακλινικών</w:t>
            </w:r>
            <w:proofErr w:type="spellEnd"/>
            <w:r w:rsidRPr="0021656F">
              <w:rPr>
                <w:rFonts w:ascii="Arial" w:hAnsi="Arial" w:cs="Arial"/>
                <w:lang w:val="el-GR"/>
              </w:rPr>
              <w:t xml:space="preserve"> εξετάσεων.</w:t>
            </w:r>
          </w:p>
          <w:p w14:paraId="74AF361F"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4. Η υποχρέωση διατήρησης των ιατρικών αρχείων ισχύει:</w:t>
            </w:r>
          </w:p>
          <w:p w14:paraId="00BC3096"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στα ιδιωτικά ιατρεία και τις λοιπές μονάδες πρωτοβάθμιας φροντίδας υγείας του ιδιωτικού τομέα, για μία δεκαετία από την τελευταία επίσκεψη του ασθενή και</w:t>
            </w:r>
          </w:p>
          <w:p w14:paraId="4EA09E91"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σε κάθε άλλη περίπτωση, για μία εικοσαετία από την τελευταία επίσκεψη του ασθενή.</w:t>
            </w:r>
          </w:p>
          <w:p w14:paraId="02F003BC"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5. Ο ιατρός λαμβάνει όλα τα αναγκαία μέτρα, έτσι ώστε στην περίπτωση επιστημονικών δημοσιεύσεων να μην γνωστοποιείται με οποιονδήποτε τρόπο η ταυτότητα του ασθενή στον οποίο αφορούν τα δεδομένα. Εάν, λόγω της φύσης της δημοσίευσης, είναι αναγκαία η αποκάλυψη της ταυτότητας του ασθενή ή στοιχείων που υποδεικνύουν ή μπορούν να οδηγήσουν στην εξακρίβωση της ταυτότητας του, απαιτείται η ειδική έγγραφη συναίνεση του.</w:t>
            </w:r>
          </w:p>
          <w:p w14:paraId="4CCC072E"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6. Ο ιατρός τηρεί τα επαγγελματικά του βιβλία με τέτοιο τρόπο, ώστε να εξασφαλίζεται το ιατρικό απόρρητο και η προστασία των προσωπικών δεδομένων.</w:t>
            </w:r>
          </w:p>
          <w:p w14:paraId="4A3C5F48"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7. Στα ιατρικά αρχεία δεν πρέπει να αναγράφονται κρίσεις ή σχολιασμοί για τους ασθενείς, παρά μόνον εάν αφορούν στην ασθένεια τους.</w:t>
            </w:r>
          </w:p>
          <w:p w14:paraId="09202966"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8. Ο ασθενής έχει δικαίωμα πρόσβασης στα ιατρικά αρχεία, καθώς και λήψης αντιγράφων του φακέλου του. Το δικαίωμα αυτό, μετά το θάνατο του, ασκούν οι κληρονόμοι του, εφόσον είναι συγγενείς μέχρι τετάρτου βαθμού.</w:t>
            </w:r>
          </w:p>
          <w:p w14:paraId="31E0D22C"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9. Δεν επιτρέπεται σε τρίτο η πρόσβαση στα ιατρικά αρχεία ασθενή. Κατ' εξαίρεση επιτρέπεται η πρόσβαση:</w:t>
            </w:r>
          </w:p>
          <w:p w14:paraId="18EBAA98"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α) στις δικαστικές και εισαγγελικές αρχές κατά την άσκηση των καθηκόντων τους αυτεπάγγελτα ή μετά από αίτηση τρίτου που επικαλείται έννομο συμφέρον και σύμφωνα με τις νόμιμες διαδικασίες,</w:t>
            </w:r>
          </w:p>
          <w:p w14:paraId="23FC3D12"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β) σε άλλα όργανα της Ελληνικής Πολιτείας, που με βάση τις καταστατικές τους διατάξεις έχουν τέτοιο δικαίωμα και αρμοδιότητα.</w:t>
            </w:r>
          </w:p>
          <w:p w14:paraId="1EBFA9B1" w14:textId="77777777" w:rsidR="0021656F" w:rsidRPr="0021656F" w:rsidRDefault="0021656F" w:rsidP="0021656F">
            <w:pPr>
              <w:spacing w:before="100" w:beforeAutospacing="1" w:after="100" w:afterAutospacing="1" w:line="240" w:lineRule="auto"/>
              <w:rPr>
                <w:rFonts w:ascii="Arial" w:hAnsi="Arial" w:cs="Arial"/>
                <w:lang w:val="el-GR"/>
              </w:rPr>
            </w:pPr>
            <w:r w:rsidRPr="0021656F">
              <w:rPr>
                <w:rFonts w:ascii="Arial" w:hAnsi="Arial" w:cs="Arial"/>
                <w:lang w:val="el-GR"/>
              </w:rPr>
              <w:t>10. Ο ασθενής έχει το δικαίωμα πρόσβασης, σύμφωνα με τις οικείες διατάξεις, στα εθνικά ή διεθνή αρχεία στα οποία έχουν εισέλθει τα δεδομένα προσωπικού χαρακτήρα που τον αφορούν.</w:t>
            </w:r>
          </w:p>
        </w:tc>
      </w:tr>
    </w:tbl>
    <w:p w14:paraId="1775C15E" w14:textId="77777777" w:rsidR="0021656F" w:rsidRPr="0021656F" w:rsidRDefault="0021656F">
      <w:pPr>
        <w:rPr>
          <w:lang w:val="el-GR"/>
        </w:rPr>
      </w:pPr>
    </w:p>
    <w:sectPr w:rsidR="0021656F" w:rsidRPr="0021656F" w:rsidSect="009654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F"/>
    <w:rsid w:val="0021656F"/>
    <w:rsid w:val="009654ED"/>
    <w:rsid w:val="00C75498"/>
  </w:rsids>
  <m:mathPr>
    <m:mathFont m:val="Cambria Math"/>
    <m:brkBin m:val="before"/>
    <m:brkBinSub m:val="--"/>
    <m:smallFrac m:val="0"/>
    <m:dispDef/>
    <m:lMargin m:val="0"/>
    <m:rMargin m:val="0"/>
    <m:defJc m:val="centerGroup"/>
    <m:wrapIndent m:val="1440"/>
    <m:intLim m:val="subSup"/>
    <m:naryLim m:val="undOvr"/>
  </m:mathPr>
  <w:themeFontLang w:val="el-G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A04F"/>
  <w15:chartTrackingRefBased/>
  <w15:docId w15:val="{8AE9F1E1-6111-46C1-AC1F-9302CCCB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656F"/>
    <w:rPr>
      <w:b/>
      <w:bCs/>
    </w:rPr>
  </w:style>
  <w:style w:type="paragraph" w:styleId="NormalWeb">
    <w:name w:val="Normal (Web)"/>
    <w:basedOn w:val="Normal"/>
    <w:uiPriority w:val="99"/>
    <w:semiHidden/>
    <w:unhideWhenUsed/>
    <w:rsid w:val="0021656F"/>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79155">
      <w:bodyDiv w:val="1"/>
      <w:marLeft w:val="0"/>
      <w:marRight w:val="0"/>
      <w:marTop w:val="0"/>
      <w:marBottom w:val="0"/>
      <w:divBdr>
        <w:top w:val="none" w:sz="0" w:space="0" w:color="auto"/>
        <w:left w:val="none" w:sz="0" w:space="0" w:color="auto"/>
        <w:bottom w:val="none" w:sz="0" w:space="0" w:color="auto"/>
        <w:right w:val="none" w:sz="0" w:space="0" w:color="auto"/>
      </w:divBdr>
    </w:div>
    <w:div w:id="18196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Theodorou</dc:creator>
  <cp:keywords/>
  <dc:description/>
  <cp:lastModifiedBy>Konstantinos Theodorou</cp:lastModifiedBy>
  <cp:revision>1</cp:revision>
  <dcterms:created xsi:type="dcterms:W3CDTF">2018-06-25T17:17:00Z</dcterms:created>
  <dcterms:modified xsi:type="dcterms:W3CDTF">2018-06-25T17:26:00Z</dcterms:modified>
</cp:coreProperties>
</file>