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8364" w:type="dxa"/>
        <w:tblInd w:w="-147" w:type="dxa"/>
        <w:tblLook w:val="04A0" w:firstRow="1" w:lastRow="0" w:firstColumn="1" w:lastColumn="0" w:noHBand="0" w:noVBand="1"/>
      </w:tblPr>
      <w:tblGrid>
        <w:gridCol w:w="2371"/>
        <w:gridCol w:w="5993"/>
      </w:tblGrid>
      <w:tr w:rsidR="001C7CF2" w:rsidRPr="00BE3936" w:rsidTr="00072934">
        <w:tc>
          <w:tcPr>
            <w:tcW w:w="2371" w:type="dxa"/>
            <w:vMerge w:val="restart"/>
            <w:tcBorders>
              <w:top w:val="single" w:sz="4" w:space="0" w:color="auto"/>
              <w:right w:val="nil"/>
            </w:tcBorders>
          </w:tcPr>
          <w:p w:rsidR="001C7CF2" w:rsidRPr="00BE3936" w:rsidRDefault="001C7CF2" w:rsidP="00B0554D">
            <w:pPr>
              <w:rPr>
                <w:sz w:val="32"/>
                <w:szCs w:val="32"/>
              </w:rPr>
            </w:pPr>
            <w:r w:rsidRPr="00BE3936">
              <w:rPr>
                <w:noProof/>
                <w:sz w:val="32"/>
                <w:szCs w:val="32"/>
              </w:rPr>
              <w:drawing>
                <wp:inline distT="0" distB="0" distL="0" distR="0" wp14:anchorId="0854746B" wp14:editId="2B02DB67">
                  <wp:extent cx="1275670" cy="126492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ΠΑΔΑ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40" cy="1275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7CF2" w:rsidRPr="0063060E" w:rsidRDefault="001C7CF2" w:rsidP="00B0554D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63060E">
              <w:rPr>
                <w:b/>
                <w:color w:val="2F5496" w:themeColor="accent1" w:themeShade="BF"/>
                <w:sz w:val="28"/>
                <w:szCs w:val="28"/>
              </w:rPr>
              <w:t>ΠΑΝΕΠΙΣΤΗΜΙΟ ΔΥΤΙΚΗΣ ΑΤΤΙΚΗΣ</w:t>
            </w:r>
          </w:p>
        </w:tc>
      </w:tr>
      <w:tr w:rsidR="001C7CF2" w:rsidRPr="00BE3936" w:rsidTr="00072934">
        <w:tc>
          <w:tcPr>
            <w:tcW w:w="2371" w:type="dxa"/>
            <w:vMerge/>
            <w:tcBorders>
              <w:right w:val="nil"/>
            </w:tcBorders>
          </w:tcPr>
          <w:p w:rsidR="001C7CF2" w:rsidRPr="00BE3936" w:rsidRDefault="001C7CF2" w:rsidP="00B0554D">
            <w:pPr>
              <w:rPr>
                <w:sz w:val="32"/>
                <w:szCs w:val="32"/>
              </w:rPr>
            </w:pP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CF2" w:rsidRPr="0063060E" w:rsidRDefault="001C7CF2" w:rsidP="00B0554D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63060E">
              <w:rPr>
                <w:b/>
                <w:color w:val="2F5496" w:themeColor="accent1" w:themeShade="BF"/>
                <w:sz w:val="28"/>
                <w:szCs w:val="28"/>
              </w:rPr>
              <w:t>ΣΧΟΛΗ ΕΠΑΓΓΕΛΜΑΤΩΝ ΥΓΕΙΑΣ -ΠΡΟΝΟΙΑΣ</w:t>
            </w:r>
          </w:p>
        </w:tc>
      </w:tr>
      <w:tr w:rsidR="001C7CF2" w:rsidRPr="00BE3936" w:rsidTr="00072934">
        <w:tc>
          <w:tcPr>
            <w:tcW w:w="2371" w:type="dxa"/>
            <w:vMerge/>
            <w:tcBorders>
              <w:right w:val="nil"/>
            </w:tcBorders>
          </w:tcPr>
          <w:p w:rsidR="001C7CF2" w:rsidRPr="00BE3936" w:rsidRDefault="001C7CF2" w:rsidP="00B0554D">
            <w:pPr>
              <w:rPr>
                <w:sz w:val="32"/>
                <w:szCs w:val="32"/>
              </w:rPr>
            </w:pP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CF2" w:rsidRPr="0063060E" w:rsidRDefault="001C7CF2" w:rsidP="00B0554D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63060E">
              <w:rPr>
                <w:b/>
                <w:color w:val="2F5496" w:themeColor="accent1" w:themeShade="BF"/>
                <w:sz w:val="28"/>
                <w:szCs w:val="28"/>
              </w:rPr>
              <w:t>ΤΜΗΜΑ ΒΙΟΪΑΤΡΙΚΩΝ ΕΠΙΣΤΗΜΩΝ</w:t>
            </w:r>
          </w:p>
        </w:tc>
      </w:tr>
      <w:tr w:rsidR="001C7CF2" w:rsidRPr="00BE3936" w:rsidTr="00072934">
        <w:tc>
          <w:tcPr>
            <w:tcW w:w="2371" w:type="dxa"/>
            <w:vMerge/>
            <w:tcBorders>
              <w:right w:val="nil"/>
            </w:tcBorders>
          </w:tcPr>
          <w:p w:rsidR="001C7CF2" w:rsidRPr="00BE3936" w:rsidRDefault="001C7CF2" w:rsidP="00B0554D">
            <w:pPr>
              <w:rPr>
                <w:sz w:val="32"/>
                <w:szCs w:val="32"/>
              </w:rPr>
            </w:pP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CF2" w:rsidRPr="0063060E" w:rsidRDefault="001C7CF2" w:rsidP="00B0554D">
            <w:pPr>
              <w:rPr>
                <w:b/>
                <w:color w:val="2F5496" w:themeColor="accent1" w:themeShade="BF"/>
                <w:sz w:val="28"/>
                <w:szCs w:val="28"/>
              </w:rPr>
            </w:pPr>
          </w:p>
        </w:tc>
      </w:tr>
      <w:tr w:rsidR="001C7CF2" w:rsidRPr="00BE3936" w:rsidTr="00072934">
        <w:tc>
          <w:tcPr>
            <w:tcW w:w="2371" w:type="dxa"/>
            <w:vMerge/>
            <w:tcBorders>
              <w:bottom w:val="single" w:sz="4" w:space="0" w:color="auto"/>
              <w:right w:val="nil"/>
            </w:tcBorders>
          </w:tcPr>
          <w:p w:rsidR="001C7CF2" w:rsidRPr="00BE3936" w:rsidRDefault="001C7CF2" w:rsidP="00B0554D">
            <w:pPr>
              <w:rPr>
                <w:sz w:val="32"/>
                <w:szCs w:val="32"/>
              </w:rPr>
            </w:pP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CF2" w:rsidRPr="0063060E" w:rsidRDefault="001C7CF2" w:rsidP="00B0554D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63060E">
              <w:rPr>
                <w:b/>
                <w:color w:val="2E74B5" w:themeColor="accent5" w:themeShade="BF"/>
                <w:sz w:val="28"/>
                <w:szCs w:val="28"/>
              </w:rPr>
              <w:t>ΤΟΜΕΑΣ ΑΚΤΙΝΟΛΟΓΙΑΣ-ΑΚΤΙΝΟΘΕΡΑΠΕΙΑΣ</w:t>
            </w:r>
          </w:p>
        </w:tc>
      </w:tr>
    </w:tbl>
    <w:p w:rsidR="00245401" w:rsidRDefault="00245401">
      <w:pPr>
        <w:rPr>
          <w:sz w:val="24"/>
          <w:szCs w:val="24"/>
          <w:lang w:val="en-US"/>
        </w:rPr>
      </w:pPr>
    </w:p>
    <w:tbl>
      <w:tblPr>
        <w:tblStyle w:val="a4"/>
        <w:tblW w:w="893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2"/>
        <w:gridCol w:w="1129"/>
      </w:tblGrid>
      <w:tr w:rsidR="00072934" w:rsidRPr="00572ED1" w:rsidTr="00572ED1">
        <w:trPr>
          <w:trHeight w:val="416"/>
        </w:trPr>
        <w:tc>
          <w:tcPr>
            <w:tcW w:w="7802" w:type="dxa"/>
          </w:tcPr>
          <w:p w:rsidR="00DA4813" w:rsidRPr="00072934" w:rsidRDefault="00572ED1">
            <w:pPr>
              <w:rPr>
                <w:b/>
                <w:color w:val="525252" w:themeColor="accent3" w:themeShade="80"/>
                <w:sz w:val="24"/>
                <w:szCs w:val="24"/>
              </w:rPr>
            </w:pPr>
            <w:r>
              <w:rPr>
                <w:b/>
                <w:color w:val="525252" w:themeColor="accent3" w:themeShade="80"/>
                <w:sz w:val="24"/>
                <w:szCs w:val="24"/>
              </w:rPr>
              <w:t>ΕΙΣΑΓΩΓΗ ΣΤΗΝ ΥΠΟΛΟΓΙΣΤΙΚΗ ΤΟΜΟΓΡΑΦΙΑ ΚΑΙ ΙΑΤΡΙΚΗ ΑΠΕΙΚΌΝΙΣΗ</w:t>
            </w:r>
          </w:p>
        </w:tc>
        <w:tc>
          <w:tcPr>
            <w:tcW w:w="1129" w:type="dxa"/>
          </w:tcPr>
          <w:p w:rsidR="00DA4813" w:rsidRPr="00572ED1" w:rsidRDefault="00DA4813">
            <w:pPr>
              <w:rPr>
                <w:b/>
                <w:color w:val="525252" w:themeColor="accent3" w:themeShade="80"/>
                <w:sz w:val="24"/>
                <w:szCs w:val="24"/>
              </w:rPr>
            </w:pPr>
          </w:p>
        </w:tc>
      </w:tr>
      <w:tr w:rsidR="00072934" w:rsidRPr="00072934" w:rsidTr="00572ED1">
        <w:trPr>
          <w:trHeight w:val="416"/>
        </w:trPr>
        <w:tc>
          <w:tcPr>
            <w:tcW w:w="7802" w:type="dxa"/>
          </w:tcPr>
          <w:p w:rsidR="00DA4813" w:rsidRPr="00072934" w:rsidRDefault="007F2DF9">
            <w:pPr>
              <w:rPr>
                <w:b/>
                <w:color w:val="525252" w:themeColor="accent3" w:themeShade="80"/>
                <w:sz w:val="24"/>
                <w:szCs w:val="24"/>
                <w:lang w:val="en-US"/>
              </w:rPr>
            </w:pPr>
            <w:r w:rsidRPr="00072934">
              <w:rPr>
                <w:b/>
                <w:color w:val="525252" w:themeColor="accent3" w:themeShade="80"/>
                <w:sz w:val="24"/>
                <w:szCs w:val="24"/>
              </w:rPr>
              <w:t>ΕΞΤΕΤΑΣΤΙΚΗ ΠΕΡΙΟΔΟΣ ΦΕΒΡΟΥΑΡΙΟΥ 2019</w:t>
            </w:r>
          </w:p>
        </w:tc>
        <w:tc>
          <w:tcPr>
            <w:tcW w:w="1129" w:type="dxa"/>
          </w:tcPr>
          <w:p w:rsidR="00DA4813" w:rsidRPr="00072934" w:rsidRDefault="00DA4813">
            <w:pPr>
              <w:rPr>
                <w:b/>
                <w:color w:val="525252" w:themeColor="accent3" w:themeShade="80"/>
                <w:sz w:val="24"/>
                <w:szCs w:val="24"/>
                <w:lang w:val="en-US"/>
              </w:rPr>
            </w:pPr>
          </w:p>
        </w:tc>
      </w:tr>
      <w:tr w:rsidR="00072934" w:rsidRPr="00072934" w:rsidTr="00572ED1">
        <w:trPr>
          <w:trHeight w:val="416"/>
        </w:trPr>
        <w:tc>
          <w:tcPr>
            <w:tcW w:w="7802" w:type="dxa"/>
          </w:tcPr>
          <w:p w:rsidR="00DA4813" w:rsidRPr="00072934" w:rsidRDefault="007F2DF9">
            <w:pPr>
              <w:rPr>
                <w:b/>
                <w:color w:val="525252" w:themeColor="accent3" w:themeShade="80"/>
                <w:sz w:val="24"/>
                <w:szCs w:val="24"/>
              </w:rPr>
            </w:pPr>
            <w:r w:rsidRPr="00072934">
              <w:rPr>
                <w:b/>
                <w:color w:val="525252" w:themeColor="accent3" w:themeShade="80"/>
                <w:sz w:val="24"/>
                <w:szCs w:val="24"/>
              </w:rPr>
              <w:t>ΥΛΗ ΕΞΕΤΑΣΕΩΝ</w:t>
            </w:r>
          </w:p>
        </w:tc>
        <w:tc>
          <w:tcPr>
            <w:tcW w:w="1129" w:type="dxa"/>
          </w:tcPr>
          <w:p w:rsidR="00DA4813" w:rsidRPr="00072934" w:rsidRDefault="00DA4813">
            <w:pPr>
              <w:rPr>
                <w:b/>
                <w:color w:val="525252" w:themeColor="accent3" w:themeShade="80"/>
                <w:sz w:val="24"/>
                <w:szCs w:val="24"/>
                <w:lang w:val="en-US"/>
              </w:rPr>
            </w:pPr>
          </w:p>
        </w:tc>
      </w:tr>
    </w:tbl>
    <w:p w:rsidR="001C7CF2" w:rsidRDefault="001C7CF2">
      <w:pPr>
        <w:rPr>
          <w:sz w:val="24"/>
          <w:szCs w:val="24"/>
          <w:lang w:val="en-US"/>
        </w:rPr>
      </w:pPr>
    </w:p>
    <w:tbl>
      <w:tblPr>
        <w:tblStyle w:val="a4"/>
        <w:tblW w:w="8931" w:type="dxa"/>
        <w:tblInd w:w="-147" w:type="dxa"/>
        <w:tblLook w:val="04A0" w:firstRow="1" w:lastRow="0" w:firstColumn="1" w:lastColumn="0" w:noHBand="0" w:noVBand="1"/>
      </w:tblPr>
      <w:tblGrid>
        <w:gridCol w:w="440"/>
        <w:gridCol w:w="8491"/>
      </w:tblGrid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1</w:t>
            </w:r>
          </w:p>
        </w:tc>
        <w:tc>
          <w:tcPr>
            <w:tcW w:w="8633" w:type="dxa"/>
          </w:tcPr>
          <w:p w:rsidR="001C7CF2" w:rsidRPr="00572ED1" w:rsidRDefault="00572ED1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Περιορισμοί της 2</w:t>
            </w:r>
            <w:r>
              <w:rPr>
                <w:sz w:val="24"/>
                <w:szCs w:val="24"/>
                <w:lang w:val="en-US"/>
              </w:rPr>
              <w:t>D</w:t>
            </w:r>
            <w:r w:rsidRPr="00572E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ακτινογραφικής απεικόνισης.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2</w:t>
            </w:r>
          </w:p>
        </w:tc>
        <w:tc>
          <w:tcPr>
            <w:tcW w:w="8633" w:type="dxa"/>
          </w:tcPr>
          <w:p w:rsidR="001C7CF2" w:rsidRPr="001C7CF2" w:rsidRDefault="00572ED1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Χαρακτηριστικά της κλασσικής τομογραφίας.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3</w:t>
            </w:r>
          </w:p>
        </w:tc>
        <w:tc>
          <w:tcPr>
            <w:tcW w:w="8633" w:type="dxa"/>
          </w:tcPr>
          <w:p w:rsidR="001C7CF2" w:rsidRPr="00572ED1" w:rsidRDefault="00572ED1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CT 3</w:t>
            </w:r>
            <w:r w:rsidRPr="00572ED1">
              <w:rPr>
                <w:sz w:val="24"/>
                <w:szCs w:val="24"/>
                <w:vertAlign w:val="superscript"/>
              </w:rPr>
              <w:t>ης</w:t>
            </w:r>
            <w:r>
              <w:rPr>
                <w:sz w:val="24"/>
                <w:szCs w:val="24"/>
              </w:rPr>
              <w:t xml:space="preserve"> γενεάς. Χαρακτηριστικά.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4</w:t>
            </w:r>
          </w:p>
        </w:tc>
        <w:tc>
          <w:tcPr>
            <w:tcW w:w="8633" w:type="dxa"/>
          </w:tcPr>
          <w:p w:rsidR="001C7CF2" w:rsidRPr="00572ED1" w:rsidRDefault="00572ED1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Αρχές λειτουργίας του αξονικού τομογράφου (</w:t>
            </w:r>
            <w:r>
              <w:rPr>
                <w:sz w:val="24"/>
                <w:szCs w:val="24"/>
                <w:lang w:val="en-US"/>
              </w:rPr>
              <w:t>CT</w:t>
            </w:r>
            <w:r w:rsidRPr="00572ED1">
              <w:rPr>
                <w:sz w:val="24"/>
                <w:szCs w:val="24"/>
              </w:rPr>
              <w:t>).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5</w:t>
            </w:r>
          </w:p>
        </w:tc>
        <w:tc>
          <w:tcPr>
            <w:tcW w:w="8633" w:type="dxa"/>
          </w:tcPr>
          <w:p w:rsidR="001C7CF2" w:rsidRPr="00572ED1" w:rsidRDefault="00572ED1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Αναφέρετε 5 βασικές έννοιες </w:t>
            </w:r>
            <w:proofErr w:type="spellStart"/>
            <w:r>
              <w:rPr>
                <w:sz w:val="24"/>
                <w:szCs w:val="24"/>
              </w:rPr>
              <w:t>τομογραφικής</w:t>
            </w:r>
            <w:proofErr w:type="spellEnd"/>
            <w:r>
              <w:rPr>
                <w:sz w:val="24"/>
                <w:szCs w:val="24"/>
              </w:rPr>
              <w:t xml:space="preserve"> ανακατασκευής εικόνας.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6</w:t>
            </w:r>
          </w:p>
        </w:tc>
        <w:tc>
          <w:tcPr>
            <w:tcW w:w="8633" w:type="dxa"/>
          </w:tcPr>
          <w:p w:rsidR="001C7CF2" w:rsidRPr="001C7CF2" w:rsidRDefault="00572ED1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Μέθοδος </w:t>
            </w:r>
            <w:proofErr w:type="spellStart"/>
            <w:r>
              <w:rPr>
                <w:sz w:val="24"/>
                <w:szCs w:val="24"/>
              </w:rPr>
              <w:t>οπισθοπροβολής</w:t>
            </w:r>
            <w:proofErr w:type="spellEnd"/>
            <w:r>
              <w:rPr>
                <w:sz w:val="24"/>
                <w:szCs w:val="24"/>
              </w:rPr>
              <w:t xml:space="preserve">. Από ποιους παράγοντες εξαρτάται η ποιότητα της ανακατασκευασμένης εικόνας με τη μέθοδο της </w:t>
            </w:r>
            <w:proofErr w:type="spellStart"/>
            <w:r>
              <w:rPr>
                <w:sz w:val="24"/>
                <w:szCs w:val="24"/>
              </w:rPr>
              <w:t>οπισθοπροβολής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7</w:t>
            </w:r>
          </w:p>
        </w:tc>
        <w:tc>
          <w:tcPr>
            <w:tcW w:w="8633" w:type="dxa"/>
          </w:tcPr>
          <w:p w:rsidR="00572ED1" w:rsidRPr="00572ED1" w:rsidRDefault="00572ED1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Πώς ορίζεται ο </w:t>
            </w:r>
            <w:r>
              <w:rPr>
                <w:sz w:val="24"/>
                <w:szCs w:val="24"/>
                <w:lang w:val="en-US"/>
              </w:rPr>
              <w:t>CT</w:t>
            </w:r>
            <w:r w:rsidRPr="00572E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number</w:t>
            </w:r>
            <w:r w:rsidRPr="00572ED1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τιμή </w:t>
            </w:r>
            <w:r>
              <w:rPr>
                <w:sz w:val="24"/>
                <w:szCs w:val="24"/>
                <w:lang w:val="en-US"/>
              </w:rPr>
              <w:t>HU</w:t>
            </w:r>
            <w:r w:rsidRPr="00572ED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8</w:t>
            </w:r>
          </w:p>
        </w:tc>
        <w:tc>
          <w:tcPr>
            <w:tcW w:w="8633" w:type="dxa"/>
          </w:tcPr>
          <w:p w:rsidR="001C7CF2" w:rsidRPr="00572ED1" w:rsidRDefault="00572ED1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Τι ορίζεται ως εύρος παραθύρου (</w:t>
            </w:r>
            <w:r>
              <w:rPr>
                <w:sz w:val="24"/>
                <w:szCs w:val="24"/>
                <w:lang w:val="en-US"/>
              </w:rPr>
              <w:t>window</w:t>
            </w:r>
            <w:r w:rsidRPr="00572E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width</w:t>
            </w:r>
            <w:r w:rsidRPr="00572ED1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και τι ως κέντρο παραθύρου (</w:t>
            </w:r>
            <w:r>
              <w:rPr>
                <w:sz w:val="24"/>
                <w:szCs w:val="24"/>
                <w:lang w:val="en-US"/>
              </w:rPr>
              <w:t>window</w:t>
            </w:r>
            <w:r w:rsidRPr="00572ED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</w:t>
            </w:r>
            <w:proofErr w:type="spellEnd"/>
            <w:r>
              <w:rPr>
                <w:sz w:val="24"/>
                <w:szCs w:val="24"/>
                <w:lang w:val="en-US"/>
              </w:rPr>
              <w:t>vel</w:t>
            </w:r>
            <w:r w:rsidRPr="00572ED1">
              <w:rPr>
                <w:sz w:val="24"/>
                <w:szCs w:val="24"/>
              </w:rPr>
              <w:t>);</w:t>
            </w:r>
          </w:p>
        </w:tc>
      </w:tr>
      <w:tr w:rsidR="001C7CF2" w:rsidRPr="00005036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9</w:t>
            </w:r>
          </w:p>
        </w:tc>
        <w:tc>
          <w:tcPr>
            <w:tcW w:w="8633" w:type="dxa"/>
          </w:tcPr>
          <w:p w:rsidR="001C7CF2" w:rsidRPr="00005036" w:rsidRDefault="00005036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Αναφέρετε τυπικές τιμές </w:t>
            </w:r>
            <w:r>
              <w:rPr>
                <w:sz w:val="24"/>
                <w:szCs w:val="24"/>
                <w:lang w:val="en-US"/>
              </w:rPr>
              <w:t>WW</w:t>
            </w:r>
            <w:r w:rsidRPr="000050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και </w:t>
            </w:r>
            <w:r>
              <w:rPr>
                <w:sz w:val="24"/>
                <w:szCs w:val="24"/>
                <w:lang w:val="en-US"/>
              </w:rPr>
              <w:t>WL</w:t>
            </w:r>
            <w:r w:rsidRPr="000050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για τις παρακάτω δομές : κεφάλι-τράχηλος, θώρακας, κοιλία, σπονδυλική στήλη.</w:t>
            </w:r>
          </w:p>
        </w:tc>
      </w:tr>
      <w:tr w:rsidR="001C7CF2" w:rsidRPr="00005036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10</w:t>
            </w:r>
          </w:p>
        </w:tc>
        <w:tc>
          <w:tcPr>
            <w:tcW w:w="8633" w:type="dxa"/>
          </w:tcPr>
          <w:p w:rsidR="001C7CF2" w:rsidRPr="001C7CF2" w:rsidRDefault="00005036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Τι ορίζουμε ασάφεια και τι θόρυβο στην αξονική τομογραφία; Ποια η </w:t>
            </w:r>
            <w:r w:rsidR="00F253E2">
              <w:rPr>
                <w:sz w:val="24"/>
                <w:szCs w:val="24"/>
              </w:rPr>
              <w:t>διαφορά των;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11</w:t>
            </w:r>
          </w:p>
        </w:tc>
        <w:tc>
          <w:tcPr>
            <w:tcW w:w="8633" w:type="dxa"/>
          </w:tcPr>
          <w:p w:rsidR="001C7CF2" w:rsidRPr="00F253E2" w:rsidRDefault="00F253E2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Τι ονομάζουμε </w:t>
            </w:r>
            <w:r>
              <w:rPr>
                <w:sz w:val="24"/>
                <w:szCs w:val="24"/>
                <w:lang w:val="en-US"/>
              </w:rPr>
              <w:t>pixels</w:t>
            </w:r>
            <w:r w:rsidRPr="00F253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και τι </w:t>
            </w:r>
            <w:r>
              <w:rPr>
                <w:sz w:val="24"/>
                <w:szCs w:val="24"/>
                <w:lang w:val="en-US"/>
              </w:rPr>
              <w:t>voxels</w:t>
            </w:r>
            <w:r w:rsidRPr="00F253E2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Πως καθορίζονται οι διαστάσεις των </w:t>
            </w:r>
            <w:r>
              <w:rPr>
                <w:sz w:val="24"/>
                <w:szCs w:val="24"/>
                <w:lang w:val="en-US"/>
              </w:rPr>
              <w:t>voxels</w:t>
            </w:r>
            <w:r w:rsidRPr="00F253E2">
              <w:rPr>
                <w:sz w:val="24"/>
                <w:szCs w:val="24"/>
              </w:rPr>
              <w:t>;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12</w:t>
            </w:r>
          </w:p>
        </w:tc>
        <w:tc>
          <w:tcPr>
            <w:tcW w:w="8633" w:type="dxa"/>
          </w:tcPr>
          <w:p w:rsidR="001C7CF2" w:rsidRPr="00F253E2" w:rsidRDefault="00F253E2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Τι ονομάζουμε </w:t>
            </w:r>
            <w:proofErr w:type="spellStart"/>
            <w:r>
              <w:rPr>
                <w:sz w:val="24"/>
                <w:szCs w:val="24"/>
              </w:rPr>
              <w:t>ψευδοεικόνα</w:t>
            </w:r>
            <w:proofErr w:type="spellEnd"/>
            <w:r>
              <w:rPr>
                <w:sz w:val="24"/>
                <w:szCs w:val="24"/>
              </w:rPr>
              <w:t xml:space="preserve">; Αναφέρετε πηγές </w:t>
            </w:r>
            <w:proofErr w:type="spellStart"/>
            <w:r>
              <w:rPr>
                <w:sz w:val="24"/>
                <w:szCs w:val="24"/>
              </w:rPr>
              <w:t>ψευδοεικόνων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13</w:t>
            </w:r>
          </w:p>
        </w:tc>
        <w:tc>
          <w:tcPr>
            <w:tcW w:w="8633" w:type="dxa"/>
          </w:tcPr>
          <w:p w:rsidR="001C7CF2" w:rsidRPr="001C7CF2" w:rsidRDefault="00F253E2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Ποια είναι τα σημαντικότερα χαρακτηριστικά που επηρεάζουν την ποιότητα εικόνας;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14</w:t>
            </w:r>
          </w:p>
        </w:tc>
        <w:tc>
          <w:tcPr>
            <w:tcW w:w="8633" w:type="dxa"/>
          </w:tcPr>
          <w:p w:rsidR="001C7CF2" w:rsidRPr="001C7CF2" w:rsidRDefault="00F253E2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Ποιες οι διαφορές μεταξύ της 4</w:t>
            </w:r>
            <w:r w:rsidRPr="00F253E2">
              <w:rPr>
                <w:sz w:val="24"/>
                <w:szCs w:val="24"/>
                <w:vertAlign w:val="superscript"/>
              </w:rPr>
              <w:t>ης</w:t>
            </w:r>
            <w:r>
              <w:rPr>
                <w:sz w:val="24"/>
                <w:szCs w:val="24"/>
              </w:rPr>
              <w:t xml:space="preserve"> και της 3</w:t>
            </w:r>
            <w:r w:rsidRPr="00F253E2">
              <w:rPr>
                <w:sz w:val="24"/>
                <w:szCs w:val="24"/>
                <w:vertAlign w:val="superscript"/>
              </w:rPr>
              <w:t>ης</w:t>
            </w:r>
            <w:r>
              <w:rPr>
                <w:sz w:val="24"/>
                <w:szCs w:val="24"/>
              </w:rPr>
              <w:t xml:space="preserve"> γενεών ;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15</w:t>
            </w:r>
          </w:p>
        </w:tc>
        <w:tc>
          <w:tcPr>
            <w:tcW w:w="8633" w:type="dxa"/>
          </w:tcPr>
          <w:p w:rsidR="001C7CF2" w:rsidRPr="001C7CF2" w:rsidRDefault="0098429E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Μέθοδοι σάρωσης  της δέσμης </w:t>
            </w:r>
            <w:proofErr w:type="spellStart"/>
            <w:r>
              <w:rPr>
                <w:sz w:val="24"/>
                <w:szCs w:val="24"/>
              </w:rPr>
              <w:t>ακτίνων</w:t>
            </w:r>
            <w:proofErr w:type="spellEnd"/>
            <w:r>
              <w:rPr>
                <w:sz w:val="24"/>
                <w:szCs w:val="24"/>
              </w:rPr>
              <w:t>-Χ στην αξονική τομογραφία.</w:t>
            </w:r>
          </w:p>
        </w:tc>
      </w:tr>
      <w:tr w:rsidR="001C7CF2" w:rsidRPr="0098429E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16</w:t>
            </w:r>
          </w:p>
        </w:tc>
        <w:tc>
          <w:tcPr>
            <w:tcW w:w="8633" w:type="dxa"/>
          </w:tcPr>
          <w:p w:rsidR="001C7CF2" w:rsidRPr="001C7CF2" w:rsidRDefault="0098429E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Τι γνωρίζετε για την ελικοειδή σάρωση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17</w:t>
            </w:r>
          </w:p>
        </w:tc>
        <w:tc>
          <w:tcPr>
            <w:tcW w:w="8633" w:type="dxa"/>
          </w:tcPr>
          <w:p w:rsidR="001C7CF2" w:rsidRPr="0098429E" w:rsidRDefault="0098429E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Ελικοειδής </w:t>
            </w:r>
            <w:r w:rsidRPr="0098429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spiral</w:t>
            </w:r>
            <w:r w:rsidRPr="0098429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σάρωση. Παράγοντας </w:t>
            </w:r>
            <w:r>
              <w:rPr>
                <w:sz w:val="24"/>
                <w:szCs w:val="24"/>
                <w:lang w:val="en-US"/>
              </w:rPr>
              <w:t>Pitch</w:t>
            </w:r>
            <w:r w:rsidRPr="0098429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Πώς ορίζεται και από τι εξαρτάται;</w:t>
            </w:r>
          </w:p>
        </w:tc>
      </w:tr>
      <w:tr w:rsidR="001C7CF2" w:rsidRPr="0098429E" w:rsidTr="00072934">
        <w:tc>
          <w:tcPr>
            <w:tcW w:w="298" w:type="dxa"/>
          </w:tcPr>
          <w:p w:rsidR="001C7CF2" w:rsidRPr="001C7CF2" w:rsidRDefault="001C7CF2" w:rsidP="001C7CF2">
            <w:r w:rsidRPr="001C7CF2">
              <w:lastRenderedPageBreak/>
              <w:t>18</w:t>
            </w:r>
          </w:p>
        </w:tc>
        <w:tc>
          <w:tcPr>
            <w:tcW w:w="8633" w:type="dxa"/>
          </w:tcPr>
          <w:p w:rsidR="001C7CF2" w:rsidRPr="001C7CF2" w:rsidRDefault="0098429E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Υπολογισμός θορύβου εικόνας στην αξονική τομογραφία.</w:t>
            </w:r>
            <w:bookmarkStart w:id="0" w:name="_GoBack"/>
            <w:bookmarkEnd w:id="0"/>
          </w:p>
        </w:tc>
      </w:tr>
    </w:tbl>
    <w:p w:rsidR="001C7CF2" w:rsidRPr="0098429E" w:rsidRDefault="001C7CF2">
      <w:pPr>
        <w:rPr>
          <w:sz w:val="24"/>
          <w:szCs w:val="24"/>
        </w:rPr>
      </w:pPr>
    </w:p>
    <w:p w:rsidR="00072934" w:rsidRPr="00072934" w:rsidRDefault="00072934">
      <w:pPr>
        <w:rPr>
          <w:b/>
          <w:sz w:val="24"/>
          <w:szCs w:val="24"/>
        </w:rPr>
      </w:pPr>
      <w:r w:rsidRPr="00072934">
        <w:rPr>
          <w:b/>
          <w:sz w:val="24"/>
          <w:szCs w:val="24"/>
        </w:rPr>
        <w:t>Υπεύθυνος Εκπαιδευτικός</w:t>
      </w:r>
    </w:p>
    <w:p w:rsidR="00245401" w:rsidRPr="00245401" w:rsidRDefault="00072934">
      <w:pPr>
        <w:rPr>
          <w:sz w:val="24"/>
          <w:szCs w:val="24"/>
        </w:rPr>
      </w:pPr>
      <w:r>
        <w:rPr>
          <w:sz w:val="24"/>
          <w:szCs w:val="24"/>
        </w:rPr>
        <w:t>Περικλής Παπαβασιλείου</w:t>
      </w:r>
    </w:p>
    <w:sectPr w:rsidR="00245401" w:rsidRPr="002454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B0642"/>
    <w:multiLevelType w:val="hybridMultilevel"/>
    <w:tmpl w:val="CBAC23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6D5"/>
    <w:multiLevelType w:val="hybridMultilevel"/>
    <w:tmpl w:val="559CDC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01"/>
    <w:rsid w:val="000048D6"/>
    <w:rsid w:val="00005036"/>
    <w:rsid w:val="00054AF7"/>
    <w:rsid w:val="00072934"/>
    <w:rsid w:val="001C7CF2"/>
    <w:rsid w:val="001D05AB"/>
    <w:rsid w:val="00245401"/>
    <w:rsid w:val="0048451D"/>
    <w:rsid w:val="00572ED1"/>
    <w:rsid w:val="007000EB"/>
    <w:rsid w:val="007C3AE3"/>
    <w:rsid w:val="007D7636"/>
    <w:rsid w:val="007F2DF9"/>
    <w:rsid w:val="00971020"/>
    <w:rsid w:val="0098429E"/>
    <w:rsid w:val="00A95CE4"/>
    <w:rsid w:val="00DA4813"/>
    <w:rsid w:val="00E27664"/>
    <w:rsid w:val="00E46FEA"/>
    <w:rsid w:val="00F16AEA"/>
    <w:rsid w:val="00F2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F73E"/>
  <w15:chartTrackingRefBased/>
  <w15:docId w15:val="{C5E8DC00-A85F-482A-A3A5-E63DAA37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401"/>
    <w:pPr>
      <w:ind w:left="720"/>
      <w:contextualSpacing/>
    </w:pPr>
  </w:style>
  <w:style w:type="table" w:styleId="a4">
    <w:name w:val="Table Grid"/>
    <w:basedOn w:val="a1"/>
    <w:uiPriority w:val="39"/>
    <w:rsid w:val="00DA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Τζιτζινού</dc:creator>
  <cp:keywords/>
  <dc:description/>
  <cp:lastModifiedBy>Αικατερίνη Τζιτζινού</cp:lastModifiedBy>
  <cp:revision>5</cp:revision>
  <dcterms:created xsi:type="dcterms:W3CDTF">2019-01-24T13:04:00Z</dcterms:created>
  <dcterms:modified xsi:type="dcterms:W3CDTF">2019-01-24T13:21:00Z</dcterms:modified>
</cp:coreProperties>
</file>