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1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1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ΣΧΟΛΗ ΤΕΧΝΟΛΟΓΙΑΣ ΤΡΟΦΙΜΩΝ ΚΑΙ ΔΙΑΤΡΟΦΗΣ ΤΜΗΜΑ ΤΕΧΝΟΛΟΓΙΑΣ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ΧΗΜΕΙΑΣ ΤΡΟΦΙΜΩΝ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ΣΧΟΛΗ ΤΕΧΝΟΛΟΓΙΑΣ ΤΡΟΦΙΜΩΝ ΚΑΙ ΔΙΑΤΡΟΦΗΣ ΤΜΗΜΑ ΤΕΧΝΟΛΟΓΙΑΣ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ΧΗΜΕΙΑΣ ΤΡΟΦΙΜΩΝ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rtl w:val="0"/>
        </w:rPr>
        <w:t>___________________________________________________________________________</w:t>
      </w:r>
      <w:r>
        <w:rPr>
          <w:rFonts w:ascii="Trebuchet MS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rtl w:val="0"/>
        </w:rPr>
        <w:t>Α</w:t>
      </w:r>
      <w:r>
        <w:rPr>
          <w:rFonts w:ascii="Calibri" w:cs="Calibri" w:hAnsi="Calibri" w:eastAsia="Calibri"/>
          <w:b w:val="1"/>
          <w:bCs w:val="1"/>
          <w:rtl w:val="0"/>
        </w:rPr>
        <w:t>.</w:t>
      </w:r>
      <w:r>
        <w:rPr>
          <w:rFonts w:ascii="Calibri" w:cs="Calibri" w:hAnsi="Calibri" w:eastAsia="Calibri"/>
          <w:b w:val="1"/>
          <w:bCs w:val="1"/>
          <w:rtl w:val="0"/>
        </w:rPr>
        <w:t>Μ</w:t>
      </w:r>
      <w:r>
        <w:rPr>
          <w:rFonts w:ascii="Calibri" w:cs="Calibri" w:hAnsi="Calibri" w:eastAsia="Calibri"/>
          <w:b w:val="1"/>
          <w:bCs w:val="1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rtl w:val="0"/>
        </w:rPr>
        <w:t>7</w:t>
      </w:r>
      <w:r>
        <w:rPr>
          <w:rFonts w:ascii="Calibri" w:cs="Calibri" w:hAnsi="Calibri" w:eastAsia="Calibri"/>
          <w:b w:val="1"/>
          <w:bCs w:val="1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rtl w:val="0"/>
        </w:rPr>
        <w:t>ΕΝΖΥΜΙΚΗ ΑΜΑΥΡΩΣΗ ΤΡΟΦΙΜΩΝ</w:t>
      </w:r>
    </w:p>
    <w:p>
      <w:pPr>
        <w:pStyle w:val="Βασικό"/>
        <w:spacing w:after="0" w:line="240" w:lineRule="auto"/>
        <w:rPr>
          <w:rtl w:val="0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numPr>
          <w:ilvl w:val="0"/>
          <w:numId w:val="3"/>
        </w:numPr>
        <w:tabs>
          <w:tab w:val="num" w:pos="720"/>
          <w:tab w:val="clear" w:pos="0"/>
        </w:tabs>
        <w:spacing w:after="0" w:line="240" w:lineRule="auto"/>
        <w:ind w:left="720" w:hanging="360"/>
        <w:jc w:val="both"/>
        <w:rPr>
          <w:position w:val="0"/>
          <w:rtl w:val="0"/>
        </w:rPr>
      </w:pPr>
      <w:r>
        <w:rPr>
          <w:rFonts w:hAnsi="Trebuchet MS" w:hint="default"/>
          <w:rtl w:val="0"/>
        </w:rPr>
        <w:t xml:space="preserve">Περιγράψτε περιληπτικά την πειραματική διαδικασία </w:t>
      </w:r>
      <w:r>
        <w:rPr>
          <w:rFonts w:ascii="Trebuchet MS"/>
          <w:rtl w:val="0"/>
        </w:rPr>
        <w:t>(</w:t>
      </w:r>
      <w:r>
        <w:rPr>
          <w:rFonts w:hAnsi="Trebuchet MS" w:hint="default"/>
          <w:rtl w:val="0"/>
        </w:rPr>
        <w:t xml:space="preserve">Μέχρι </w:t>
      </w:r>
      <w:r>
        <w:rPr>
          <w:rFonts w:ascii="Trebuchet MS"/>
          <w:rtl w:val="0"/>
        </w:rPr>
        <w:t xml:space="preserve">250 </w:t>
      </w:r>
      <w:r>
        <w:rPr>
          <w:rFonts w:hAnsi="Trebuchet MS" w:hint="default"/>
          <w:rtl w:val="0"/>
        </w:rPr>
        <w:t>λέξεις</w:t>
      </w:r>
      <w:r>
        <w:rPr>
          <w:rFonts w:ascii="Trebuchet MS"/>
          <w:rtl w:val="0"/>
        </w:rPr>
        <w:t>)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2)</w:t>
      </w:r>
      <w:r>
        <w:rPr>
          <w:rFonts w:hAnsi="Trebuchet MS" w:hint="default"/>
          <w:rtl w:val="0"/>
        </w:rPr>
        <w:t xml:space="preserve"> Συμπληρώστε τ</w:t>
      </w:r>
      <w:r>
        <w:rPr>
          <w:rFonts w:ascii="Trebuchet MS"/>
          <w:rtl w:val="0"/>
          <w:lang w:val="en-US"/>
        </w:rPr>
        <w:t>o</w:t>
      </w:r>
      <w:r>
        <w:rPr>
          <w:rFonts w:hAnsi="Trebuchet MS" w:hint="default"/>
          <w:rtl w:val="0"/>
        </w:rPr>
        <w:t xml:space="preserve">υς πίνακες σύμφωνα με τα πειράματα που πραγματοποιήθηκαν στο Εργαστήριο </w:t>
      </w:r>
    </w:p>
    <w:p>
      <w:pPr>
        <w:pStyle w:val="Βασικό"/>
        <w:tabs>
          <w:tab w:val="left" w:pos="2520"/>
        </w:tabs>
        <w:spacing w:after="0" w:line="240" w:lineRule="auto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tbl>
      <w:tblPr>
        <w:tblW w:w="894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70"/>
        <w:gridCol w:w="1101"/>
        <w:gridCol w:w="935"/>
        <w:gridCol w:w="935"/>
        <w:gridCol w:w="818"/>
        <w:gridCol w:w="1118"/>
        <w:gridCol w:w="1118"/>
        <w:gridCol w:w="648"/>
        <w:gridCol w:w="1101"/>
      </w:tblGrid>
      <w:tr>
        <w:tblPrEx>
          <w:shd w:val="clear" w:color="auto" w:fill="auto"/>
        </w:tblPrEx>
        <w:trPr>
          <w:trHeight w:val="970" w:hRule="atLeast"/>
        </w:trPr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ΤΡΟΦΙΜΟ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Θέρμανση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)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Μάρτυρας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Διάλυμα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Άλατος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Διάλυμα Ζάχαρης</w:t>
            </w:r>
          </w:p>
        </w:tc>
        <w:tc>
          <w:tcPr>
            <w:tcW w:type="dxa" w:w="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Κιτρικό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οξύ 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Ασκορβικό οξύ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Κιτρικό και Ασκορβικό οξύ</w:t>
            </w:r>
          </w:p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EDTA</w:t>
            </w:r>
          </w:p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Ζεμάτισμα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tbl>
      <w:tblPr>
        <w:tblW w:w="899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03"/>
        <w:gridCol w:w="1104"/>
        <w:gridCol w:w="937"/>
        <w:gridCol w:w="937"/>
        <w:gridCol w:w="819"/>
        <w:gridCol w:w="1121"/>
        <w:gridCol w:w="1120"/>
        <w:gridCol w:w="649"/>
        <w:gridCol w:w="1104"/>
      </w:tblGrid>
      <w:tr>
        <w:tblPrEx>
          <w:shd w:val="clear" w:color="auto" w:fill="auto"/>
        </w:tblPrEx>
        <w:trPr>
          <w:trHeight w:val="1072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ΤΡΟΦΙΜΟ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Κατάψυξη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)</w:t>
            </w:r>
          </w:p>
        </w:tc>
        <w:tc>
          <w:tcPr>
            <w:tcW w:type="dxa" w:w="1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Μάρτυρας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Διάλυμα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Άλατος</w:t>
            </w:r>
          </w:p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Διάλυμα Ζάχαρης</w:t>
            </w:r>
          </w:p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Κιτρικό</w:t>
            </w:r>
          </w:p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οξύ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Ασκορβικό οξύ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Κιτρικό και Ασκορβικό οξύ</w:t>
            </w:r>
          </w:p>
        </w:tc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EDTA</w:t>
            </w:r>
          </w:p>
        </w:tc>
        <w:tc>
          <w:tcPr>
            <w:tcW w:type="dxa" w:w="1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Ζεμάτισμα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hAnsi="Trebuchet MS" w:hint="default"/>
          <w:rtl w:val="0"/>
        </w:rPr>
        <w:t xml:space="preserve">Βαθμολογήστε από </w:t>
      </w:r>
      <w:r>
        <w:rPr>
          <w:rFonts w:ascii="Trebuchet MS"/>
          <w:rtl w:val="0"/>
        </w:rPr>
        <w:t xml:space="preserve">1-5 </w:t>
      </w:r>
      <w:r>
        <w:rPr>
          <w:rFonts w:hAnsi="Trebuchet MS" w:hint="default"/>
          <w:rtl w:val="0"/>
        </w:rPr>
        <w:t>το χρωματισμό του τροφίμου σε κάθε περίπτωση</w:t>
      </w:r>
      <w:r>
        <w:rPr>
          <w:rFonts w:ascii="Trebuchet MS"/>
          <w:rtl w:val="0"/>
        </w:rPr>
        <w:t xml:space="preserve">. </w:t>
      </w: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3)</w:t>
      </w:r>
      <w:r>
        <w:rPr>
          <w:rFonts w:hAnsi="Trebuchet MS" w:hint="default"/>
          <w:rtl w:val="0"/>
        </w:rPr>
        <w:t xml:space="preserve"> Σχολιάστε τα δεδομένα των Πινάκων της Ερώτησης </w:t>
      </w:r>
      <w:r>
        <w:rPr>
          <w:rFonts w:ascii="Trebuchet MS"/>
          <w:rtl w:val="0"/>
        </w:rPr>
        <w:t xml:space="preserve">2 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</w:pPr>
      <w:r>
        <w:rPr>
          <w:rtl w:val="0"/>
        </w:rPr>
        <w:br w:type="textWrapping"/>
      </w:r>
      <w:r>
        <w:rPr>
          <w:rtl w:val="0"/>
        </w:rPr>
        <w:br w:type="page"/>
      </w:r>
    </w:p>
    <w:p>
      <w:pPr>
        <w:pStyle w:val="Βασικό"/>
        <w:spacing w:after="0" w:line="240" w:lineRule="auto"/>
        <w:jc w:val="both"/>
      </w:pP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/>
      <w:rPr>
        <w:position w:val="0"/>
        <w:rtl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  <w:rtl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  <w:rtl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  <w:rtl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  <w:rtl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  <w:rtl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  <w:rtl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