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Βασικό"/>
        <w:spacing w:after="0" w:line="240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sz w:val="28"/>
          <w:szCs w:val="28"/>
          <w:rtl w:val="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1446529</wp:posOffset>
                </wp:positionH>
                <wp:positionV relativeFrom="line">
                  <wp:posOffset>0</wp:posOffset>
                </wp:positionV>
                <wp:extent cx="4382771" cy="102870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2771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Βασικό"/>
                              <w:spacing w:after="0" w:line="240" w:lineRule="auto"/>
                              <w:jc w:val="center"/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pStyle w:val="Βασικό"/>
                              <w:spacing w:after="0" w:line="240" w:lineRule="auto"/>
                              <w:jc w:val="center"/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ΣΧΟΛΗ ΤΕΧΝΟΛΟΓΙΑΣ ΤΡΟΦΙΜΩΝ ΚΑΙ ΔΙΑΤΡΟΦΗΣ ΤΜΗΜΑ ΤΕΧΝΟΛΟΓΙΑΣ ΤΡΟΦΙΜΩΝ</w:t>
                            </w:r>
                          </w:p>
                          <w:p>
                            <w:pPr>
                              <w:pStyle w:val="Βασικό"/>
                              <w:spacing w:after="0" w:line="240" w:lineRule="auto"/>
                              <w:jc w:val="center"/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ΧΗΜΕΙΑΣ ΤΡΟΦΙΜΩΝ</w:t>
                            </w:r>
                          </w:p>
                          <w:p>
                            <w:pPr>
                              <w:pStyle w:val="Βασικό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ΥΠΕΥΘΥΝΟΙ ΚΑΘΗΓΗΤΕΣ</w:t>
                            </w: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 xml:space="preserve">: </w:t>
                            </w:r>
                            <w:r>
                              <w:rPr>
                                <w:rFonts w:hAnsi="Trebuchet MS" w:hint="default"/>
                                <w:sz w:val="20"/>
                                <w:szCs w:val="20"/>
                                <w:rtl w:val="0"/>
                              </w:rPr>
                              <w:t>Δρ</w:t>
                            </w:r>
                            <w:r>
                              <w:rPr>
                                <w:rFonts w:ascii="Trebuchet MS"/>
                                <w:sz w:val="20"/>
                                <w:szCs w:val="20"/>
                                <w:rtl w:val="0"/>
                              </w:rPr>
                              <w:t xml:space="preserve">. </w:t>
                            </w:r>
                            <w:r>
                              <w:rPr>
                                <w:rFonts w:hAnsi="Trebuchet MS" w:hint="default"/>
                                <w:sz w:val="20"/>
                                <w:szCs w:val="20"/>
                                <w:rtl w:val="0"/>
                              </w:rPr>
                              <w:t>Κων</w:t>
                            </w:r>
                            <w:r>
                              <w:rPr>
                                <w:rFonts w:ascii="Trebuchet MS"/>
                                <w:sz w:val="20"/>
                                <w:szCs w:val="20"/>
                                <w:rtl w:val="0"/>
                              </w:rPr>
                              <w:t>/</w:t>
                            </w:r>
                            <w:r>
                              <w:rPr>
                                <w:rFonts w:hAnsi="Trebuchet MS" w:hint="default"/>
                                <w:sz w:val="20"/>
                                <w:szCs w:val="20"/>
                                <w:rtl w:val="0"/>
                              </w:rPr>
                              <w:t>νος Σφλώμος</w:t>
                            </w:r>
                            <w:r>
                              <w:rPr>
                                <w:rFonts w:ascii="Trebuchet MS"/>
                                <w:sz w:val="20"/>
                                <w:szCs w:val="20"/>
                                <w:rtl w:val="0"/>
                              </w:rPr>
                              <w:t xml:space="preserve">- </w:t>
                            </w:r>
                            <w:r>
                              <w:rPr>
                                <w:rFonts w:hAnsi="Trebuchet MS" w:hint="default"/>
                                <w:sz w:val="20"/>
                                <w:szCs w:val="20"/>
                                <w:rtl w:val="0"/>
                              </w:rPr>
                              <w:t>Δρ</w:t>
                            </w:r>
                            <w:r>
                              <w:rPr>
                                <w:rFonts w:ascii="Trebuchet MS"/>
                                <w:sz w:val="20"/>
                                <w:szCs w:val="20"/>
                                <w:rtl w:val="0"/>
                              </w:rPr>
                              <w:t xml:space="preserve">. </w:t>
                            </w:r>
                            <w:r>
                              <w:rPr>
                                <w:rFonts w:hAnsi="Trebuchet MS" w:hint="default"/>
                                <w:sz w:val="20"/>
                                <w:szCs w:val="20"/>
                                <w:rtl w:val="0"/>
                              </w:rPr>
                              <w:t>Δήμητρα Χούχουλα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113.9pt;margin-top:0.0pt;width:345.1pt;height:81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Βασικό"/>
                        <w:spacing w:after="0" w:line="240" w:lineRule="auto"/>
                        <w:jc w:val="center"/>
                        <w:rPr>
                          <w:rFonts w:ascii="Calibri" w:cs="Calibri" w:hAnsi="Calibri" w:eastAsia="Calibri"/>
                          <w:b w:val="1"/>
                          <w:bCs w:val="1"/>
                          <w:sz w:val="16"/>
                          <w:szCs w:val="16"/>
                        </w:rPr>
                      </w:pPr>
                    </w:p>
                    <w:p>
                      <w:pPr>
                        <w:pStyle w:val="Βασικό"/>
                        <w:spacing w:after="0" w:line="240" w:lineRule="auto"/>
                        <w:jc w:val="center"/>
                        <w:rPr>
                          <w:rFonts w:ascii="Calibri" w:cs="Calibri" w:hAnsi="Calibri" w:eastAsia="Calibri"/>
                          <w:b w:val="1"/>
                          <w:bCs w:val="1"/>
                          <w:sz w:val="24"/>
                          <w:szCs w:val="24"/>
                        </w:rPr>
                      </w:pP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sz w:val="24"/>
                          <w:szCs w:val="24"/>
                          <w:rtl w:val="0"/>
                        </w:rPr>
                        <w:t>ΣΧΟΛΗ ΤΕΧΝΟΛΟΓΙΑΣ ΤΡΟΦΙΜΩΝ ΚΑΙ ΔΙΑΤΡΟΦΗΣ ΤΜΗΜΑ ΤΕΧΝΟΛΟΓΙΑΣ ΤΡΟΦΙΜΩΝ</w:t>
                      </w:r>
                    </w:p>
                    <w:p>
                      <w:pPr>
                        <w:pStyle w:val="Βασικό"/>
                        <w:spacing w:after="0" w:line="240" w:lineRule="auto"/>
                        <w:jc w:val="center"/>
                        <w:rPr>
                          <w:rFonts w:ascii="Calibri" w:cs="Calibri" w:hAnsi="Calibri" w:eastAsia="Calibri"/>
                          <w:b w:val="1"/>
                          <w:bCs w:val="1"/>
                          <w:sz w:val="24"/>
                          <w:szCs w:val="24"/>
                        </w:rPr>
                      </w:pP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sz w:val="24"/>
                          <w:szCs w:val="24"/>
                          <w:rtl w:val="0"/>
                        </w:rPr>
                        <w:t>ΧΗΜΕΙΑΣ ΤΡΟΦΙΜΩΝ</w:t>
                      </w:r>
                    </w:p>
                    <w:p>
                      <w:pPr>
                        <w:pStyle w:val="Βασικό"/>
                        <w:spacing w:after="0" w:line="240" w:lineRule="auto"/>
                        <w:jc w:val="center"/>
                      </w:pP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ΥΠΕΥΘΥΝΟΙ ΚΑΘΗΓΗΤΕΣ</w:t>
                      </w: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 xml:space="preserve">: </w:t>
                      </w:r>
                      <w:r>
                        <w:rPr>
                          <w:rFonts w:hAnsi="Trebuchet MS" w:hint="default"/>
                          <w:sz w:val="20"/>
                          <w:szCs w:val="20"/>
                          <w:rtl w:val="0"/>
                        </w:rPr>
                        <w:t>Δρ</w:t>
                      </w:r>
                      <w:r>
                        <w:rPr>
                          <w:rFonts w:ascii="Trebuchet MS"/>
                          <w:sz w:val="20"/>
                          <w:szCs w:val="20"/>
                          <w:rtl w:val="0"/>
                        </w:rPr>
                        <w:t xml:space="preserve">. </w:t>
                      </w:r>
                      <w:r>
                        <w:rPr>
                          <w:rFonts w:hAnsi="Trebuchet MS" w:hint="default"/>
                          <w:sz w:val="20"/>
                          <w:szCs w:val="20"/>
                          <w:rtl w:val="0"/>
                        </w:rPr>
                        <w:t>Κων</w:t>
                      </w:r>
                      <w:r>
                        <w:rPr>
                          <w:rFonts w:ascii="Trebuchet MS"/>
                          <w:sz w:val="20"/>
                          <w:szCs w:val="20"/>
                          <w:rtl w:val="0"/>
                        </w:rPr>
                        <w:t>/</w:t>
                      </w:r>
                      <w:r>
                        <w:rPr>
                          <w:rFonts w:hAnsi="Trebuchet MS" w:hint="default"/>
                          <w:sz w:val="20"/>
                          <w:szCs w:val="20"/>
                          <w:rtl w:val="0"/>
                        </w:rPr>
                        <w:t>νος Σφλώμος</w:t>
                      </w:r>
                      <w:r>
                        <w:rPr>
                          <w:rFonts w:ascii="Trebuchet MS"/>
                          <w:sz w:val="20"/>
                          <w:szCs w:val="20"/>
                          <w:rtl w:val="0"/>
                        </w:rPr>
                        <w:t xml:space="preserve">- </w:t>
                      </w:r>
                      <w:r>
                        <w:rPr>
                          <w:rFonts w:hAnsi="Trebuchet MS" w:hint="default"/>
                          <w:sz w:val="20"/>
                          <w:szCs w:val="20"/>
                          <w:rtl w:val="0"/>
                        </w:rPr>
                        <w:t>Δρ</w:t>
                      </w:r>
                      <w:r>
                        <w:rPr>
                          <w:rFonts w:ascii="Trebuchet MS"/>
                          <w:sz w:val="20"/>
                          <w:szCs w:val="20"/>
                          <w:rtl w:val="0"/>
                        </w:rPr>
                        <w:t xml:space="preserve">. </w:t>
                      </w:r>
                      <w:r>
                        <w:rPr>
                          <w:rFonts w:hAnsi="Trebuchet MS" w:hint="default"/>
                          <w:sz w:val="20"/>
                          <w:szCs w:val="20"/>
                          <w:rtl w:val="0"/>
                        </w:rPr>
                        <w:t>Δήμητρα Χούχουλα</w:t>
                      </w:r>
                    </w:p>
                  </w:txbxContent>
                </v:textbox>
                <w10:wrap type="none" side="bothSides" anchorx="text"/>
              </v:rect>
            </w:pict>
          </mc:Fallback>
        </mc:AlternateContent>
      </w:r>
      <w:r>
        <w:rPr>
          <w:rFonts w:ascii="Calibri" w:cs="Calibri" w:hAnsi="Calibri" w:eastAsia="Calibri"/>
          <w:b w:val="1"/>
          <w:bCs w:val="1"/>
          <w:sz w:val="28"/>
          <w:szCs w:val="28"/>
          <w:rtl w:val="0"/>
        </w:rPr>
        <w:drawing>
          <wp:inline distT="0" distB="0" distL="0" distR="0">
            <wp:extent cx="1348436" cy="1038130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.png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436" cy="10381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Βασικό"/>
        <w:spacing w:after="0" w:line="240" w:lineRule="auto"/>
        <w:rPr>
          <w:lang w:val="en-US"/>
        </w:rPr>
      </w:pPr>
      <w:r>
        <w:rPr>
          <w:rFonts w:ascii="Trebuchet MS"/>
          <w:rtl w:val="0"/>
        </w:rPr>
        <w:t>___________________________________________________________________________</w:t>
      </w:r>
      <w:r>
        <w:rPr>
          <w:rFonts w:ascii="Trebuchet MS"/>
          <w:rtl w:val="0"/>
          <w:lang w:val="en-US"/>
        </w:rPr>
        <w:t>______</w:t>
      </w:r>
    </w:p>
    <w:p>
      <w:pPr>
        <w:pStyle w:val="Βασικό"/>
        <w:spacing w:after="0" w:line="360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</w:rPr>
        <w:t>Ονοματεπώνυμο</w:t>
      </w:r>
      <w:r>
        <w:rPr>
          <w:rFonts w:ascii="Calibri" w:cs="Calibri" w:hAnsi="Calibri" w:eastAsia="Calibri"/>
          <w:b w:val="1"/>
          <w:bCs w:val="1"/>
          <w:rtl w:val="0"/>
        </w:rPr>
        <w:t>:</w:t>
        <w:tab/>
        <w:tab/>
        <w:tab/>
        <w:tab/>
        <w:tab/>
        <w:tab/>
        <w:t xml:space="preserve">        </w:t>
      </w:r>
      <w:r>
        <w:rPr>
          <w:rFonts w:ascii="Calibri" w:cs="Calibri" w:hAnsi="Calibri" w:eastAsia="Calibri"/>
          <w:b w:val="1"/>
          <w:bCs w:val="1"/>
          <w:rtl w:val="0"/>
        </w:rPr>
        <w:t>Α</w:t>
      </w:r>
      <w:r>
        <w:rPr>
          <w:rFonts w:ascii="Calibri" w:cs="Calibri" w:hAnsi="Calibri" w:eastAsia="Calibri"/>
          <w:b w:val="1"/>
          <w:bCs w:val="1"/>
          <w:rtl w:val="0"/>
        </w:rPr>
        <w:t>.</w:t>
      </w:r>
      <w:r>
        <w:rPr>
          <w:rFonts w:ascii="Calibri" w:cs="Calibri" w:hAnsi="Calibri" w:eastAsia="Calibri"/>
          <w:b w:val="1"/>
          <w:bCs w:val="1"/>
          <w:rtl w:val="0"/>
        </w:rPr>
        <w:t>Μ</w:t>
      </w:r>
      <w:r>
        <w:rPr>
          <w:rFonts w:ascii="Calibri" w:cs="Calibri" w:hAnsi="Calibri" w:eastAsia="Calibri"/>
          <w:b w:val="1"/>
          <w:bCs w:val="1"/>
          <w:rtl w:val="0"/>
        </w:rPr>
        <w:t>.:</w:t>
      </w:r>
    </w:p>
    <w:p>
      <w:pPr>
        <w:pStyle w:val="Βασικό"/>
        <w:spacing w:after="0" w:line="240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</w:rPr>
        <w:t>Τμήμα</w:t>
      </w:r>
      <w:r>
        <w:rPr>
          <w:rFonts w:ascii="Calibri" w:cs="Calibri" w:hAnsi="Calibri" w:eastAsia="Calibri"/>
          <w:b w:val="1"/>
          <w:bCs w:val="1"/>
          <w:rtl w:val="0"/>
        </w:rPr>
        <w:t>:</w:t>
        <w:tab/>
        <w:tab/>
        <w:tab/>
        <w:tab/>
        <w:tab/>
        <w:tab/>
        <w:t xml:space="preserve"> </w:t>
      </w:r>
      <w:r>
        <w:rPr>
          <w:rFonts w:ascii="Calibri" w:cs="Calibri" w:hAnsi="Calibri" w:eastAsia="Calibri"/>
          <w:b w:val="1"/>
          <w:bCs w:val="1"/>
          <w:rtl w:val="0"/>
        </w:rPr>
        <w:t>Ημερομηνία Παράδοσης</w:t>
      </w:r>
      <w:r>
        <w:rPr>
          <w:rFonts w:ascii="Calibri" w:cs="Calibri" w:hAnsi="Calibri" w:eastAsia="Calibri"/>
          <w:b w:val="1"/>
          <w:bCs w:val="1"/>
          <w:rtl w:val="0"/>
        </w:rPr>
        <w:t>:</w:t>
      </w:r>
    </w:p>
    <w:p>
      <w:pPr>
        <w:pStyle w:val="Βασικό"/>
        <w:spacing w:after="0" w:line="240" w:lineRule="auto"/>
        <w:rPr>
          <w:rFonts w:ascii="Calibri" w:cs="Calibri" w:hAnsi="Calibri" w:eastAsia="Calibri"/>
          <w:b w:val="1"/>
          <w:bCs w:val="1"/>
        </w:rPr>
      </w:pPr>
      <w:r>
        <w:rPr>
          <w:rFonts w:ascii="Trebuchet MS"/>
          <w:rtl w:val="0"/>
        </w:rPr>
        <w:t>_________________________________________________________________________________</w:t>
      </w:r>
    </w:p>
    <w:p>
      <w:pPr>
        <w:pStyle w:val="Βασικό"/>
        <w:spacing w:after="0" w:line="240" w:lineRule="auto"/>
        <w:rPr>
          <w:sz w:val="18"/>
          <w:szCs w:val="18"/>
        </w:rPr>
      </w:pPr>
    </w:p>
    <w:p>
      <w:pPr>
        <w:pStyle w:val="Βασικό"/>
        <w:spacing w:after="0" w:line="240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</w:rPr>
        <w:t xml:space="preserve">ΑΣΚΗΣΗ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4</w:t>
      </w:r>
      <w:r>
        <w:rPr>
          <w:rFonts w:ascii="Calibri" w:cs="Calibri" w:hAnsi="Calibri" w:eastAsia="Calibri"/>
          <w:b w:val="1"/>
          <w:bCs w:val="1"/>
          <w:vertAlign w:val="superscript"/>
          <w:rtl w:val="0"/>
        </w:rPr>
        <w:t>η</w:t>
      </w:r>
      <w:r>
        <w:rPr>
          <w:rFonts w:ascii="Calibri" w:cs="Calibri" w:hAnsi="Calibri" w:eastAsia="Calibri"/>
          <w:b w:val="1"/>
          <w:bCs w:val="1"/>
          <w:rtl w:val="0"/>
        </w:rPr>
        <w:t xml:space="preserve">:  </w:t>
      </w:r>
      <w:r>
        <w:rPr>
          <w:rFonts w:ascii="Calibri" w:cs="Calibri" w:hAnsi="Calibri" w:eastAsia="Calibri"/>
          <w:b w:val="1"/>
          <w:bCs w:val="1"/>
          <w:rtl w:val="0"/>
        </w:rPr>
        <w:t>ΠΟΙΟΤΙΚΟΣ</w:t>
      </w:r>
      <w:r>
        <w:rPr>
          <w:rFonts w:ascii="Calibri" w:cs="Calibri" w:hAnsi="Calibri" w:eastAsia="Calibri"/>
          <w:b w:val="1"/>
          <w:bCs w:val="1"/>
          <w:rtl w:val="0"/>
        </w:rPr>
        <w:t>-</w:t>
      </w:r>
      <w:r>
        <w:rPr>
          <w:rFonts w:ascii="Calibri" w:cs="Calibri" w:hAnsi="Calibri" w:eastAsia="Calibri"/>
          <w:b w:val="1"/>
          <w:bCs w:val="1"/>
          <w:rtl w:val="0"/>
        </w:rPr>
        <w:t>ΠΟΣΟΤΙΚΟΣ ΠΡΟΣΔΙΟΡΙΣΜΟΣ ΠΡΩΤΕΪΝΩΝ</w:t>
      </w:r>
    </w:p>
    <w:p>
      <w:pPr>
        <w:pStyle w:val="Βασικό"/>
        <w:spacing w:after="0" w:line="240" w:lineRule="auto"/>
        <w:rPr>
          <w:rtl w:val="0"/>
        </w:rPr>
      </w:pPr>
      <w:r>
        <w:rPr>
          <w:rFonts w:ascii="Trebuchet MS"/>
          <w:rtl w:val="0"/>
        </w:rPr>
        <w:t>_________________________________________________________________________________</w:t>
      </w:r>
    </w:p>
    <w:p>
      <w:pPr>
        <w:pStyle w:val="Βασικό"/>
        <w:spacing w:after="0" w:line="240" w:lineRule="auto"/>
        <w:jc w:val="both"/>
        <w:rPr>
          <w:rtl w:val="0"/>
        </w:rPr>
      </w:pPr>
    </w:p>
    <w:p>
      <w:pPr>
        <w:pStyle w:val="Βασικό"/>
        <w:spacing w:after="0" w:line="240" w:lineRule="auto"/>
        <w:jc w:val="both"/>
        <w:rPr>
          <w:rtl w:val="0"/>
        </w:rPr>
      </w:pPr>
    </w:p>
    <w:p>
      <w:pPr>
        <w:pStyle w:val="Βασικό"/>
        <w:spacing w:after="0" w:line="240" w:lineRule="auto"/>
        <w:jc w:val="both"/>
        <w:rPr>
          <w:rtl w:val="0"/>
        </w:rPr>
      </w:pPr>
      <w:r>
        <w:rPr>
          <w:rFonts w:ascii="Calibri" w:cs="Calibri" w:hAnsi="Calibri" w:eastAsia="Calibri"/>
          <w:b w:val="1"/>
          <w:bCs w:val="1"/>
          <w:rtl w:val="0"/>
        </w:rPr>
        <w:t>1)</w:t>
      </w:r>
      <w:r>
        <w:rPr>
          <w:rFonts w:hAnsi="Trebuchet MS" w:hint="default"/>
          <w:rtl w:val="0"/>
        </w:rPr>
        <w:t xml:space="preserve"> Περιγράψτε περιληπτικά την πειραματική διαδικασία του ποσοτικού προσδιορισμού των πρωτεϊνών στο γάλα</w:t>
      </w:r>
      <w:r>
        <w:rPr>
          <w:rFonts w:ascii="Trebuchet MS"/>
          <w:rtl w:val="0"/>
        </w:rPr>
        <w:t xml:space="preserve">. </w:t>
      </w:r>
      <w:r>
        <w:rPr>
          <w:rFonts w:hAnsi="Trebuchet MS" w:hint="default"/>
          <w:rtl w:val="0"/>
        </w:rPr>
        <w:t xml:space="preserve">Γράψτε και τις αντιδράσεις  </w:t>
      </w:r>
      <w:r>
        <w:rPr>
          <w:rFonts w:ascii="Trebuchet MS"/>
          <w:rtl w:val="0"/>
        </w:rPr>
        <w:t>(</w:t>
      </w:r>
      <w:r>
        <w:rPr>
          <w:rFonts w:hAnsi="Trebuchet MS" w:hint="default"/>
          <w:rtl w:val="0"/>
        </w:rPr>
        <w:t xml:space="preserve">Μέχρι </w:t>
      </w:r>
      <w:r>
        <w:rPr>
          <w:rFonts w:ascii="Trebuchet MS"/>
          <w:rtl w:val="0"/>
        </w:rPr>
        <w:t xml:space="preserve">250 </w:t>
      </w:r>
      <w:r>
        <w:rPr>
          <w:rFonts w:hAnsi="Trebuchet MS" w:hint="default"/>
          <w:rtl w:val="0"/>
        </w:rPr>
        <w:t>λέξεις</w:t>
      </w:r>
      <w:r>
        <w:rPr>
          <w:rFonts w:ascii="Trebuchet MS"/>
          <w:rtl w:val="0"/>
        </w:rPr>
        <w:t>)</w:t>
      </w:r>
    </w:p>
    <w:p>
      <w:pPr>
        <w:pStyle w:val="Βασικό"/>
        <w:spacing w:after="0" w:line="240" w:lineRule="auto"/>
        <w:jc w:val="both"/>
        <w:rPr>
          <w:rtl w:val="0"/>
        </w:rPr>
      </w:pPr>
    </w:p>
    <w:p>
      <w:pPr>
        <w:pStyle w:val="Βασικό"/>
        <w:spacing w:after="0" w:line="240" w:lineRule="auto"/>
        <w:jc w:val="both"/>
        <w:rPr>
          <w:rtl w:val="0"/>
        </w:rPr>
      </w:pPr>
    </w:p>
    <w:p>
      <w:pPr>
        <w:pStyle w:val="Βασικό"/>
        <w:spacing w:after="0" w:line="240" w:lineRule="auto"/>
        <w:jc w:val="both"/>
        <w:rPr>
          <w:rtl w:val="0"/>
        </w:rPr>
      </w:pPr>
    </w:p>
    <w:p>
      <w:pPr>
        <w:pStyle w:val="Βασικό"/>
        <w:spacing w:after="0" w:line="240" w:lineRule="auto"/>
        <w:jc w:val="both"/>
        <w:rPr>
          <w:rtl w:val="0"/>
        </w:rPr>
      </w:pPr>
    </w:p>
    <w:p>
      <w:pPr>
        <w:pStyle w:val="Βασικό"/>
        <w:spacing w:after="0" w:line="240" w:lineRule="auto"/>
        <w:jc w:val="both"/>
        <w:rPr>
          <w:rtl w:val="0"/>
        </w:rPr>
      </w:pPr>
    </w:p>
    <w:p>
      <w:pPr>
        <w:pStyle w:val="Βασικό"/>
        <w:spacing w:after="0" w:line="240" w:lineRule="auto"/>
        <w:jc w:val="both"/>
        <w:rPr>
          <w:rtl w:val="0"/>
        </w:rPr>
      </w:pPr>
    </w:p>
    <w:p>
      <w:pPr>
        <w:pStyle w:val="Βασικό"/>
        <w:spacing w:after="0" w:line="240" w:lineRule="auto"/>
        <w:jc w:val="both"/>
        <w:rPr>
          <w:rtl w:val="0"/>
        </w:rPr>
      </w:pPr>
    </w:p>
    <w:p>
      <w:pPr>
        <w:pStyle w:val="Βασικό"/>
        <w:spacing w:after="0" w:line="240" w:lineRule="auto"/>
        <w:jc w:val="both"/>
        <w:rPr>
          <w:rtl w:val="0"/>
        </w:rPr>
      </w:pPr>
    </w:p>
    <w:p>
      <w:pPr>
        <w:pStyle w:val="Βασικό"/>
        <w:spacing w:after="0" w:line="240" w:lineRule="auto"/>
        <w:jc w:val="both"/>
        <w:rPr>
          <w:rtl w:val="0"/>
        </w:rPr>
      </w:pPr>
    </w:p>
    <w:p>
      <w:pPr>
        <w:pStyle w:val="Βασικό"/>
        <w:spacing w:after="0" w:line="240" w:lineRule="auto"/>
        <w:jc w:val="both"/>
        <w:rPr>
          <w:rtl w:val="0"/>
        </w:rPr>
      </w:pPr>
    </w:p>
    <w:p>
      <w:pPr>
        <w:pStyle w:val="Βασικό"/>
        <w:spacing w:after="0" w:line="240" w:lineRule="auto"/>
        <w:jc w:val="both"/>
        <w:rPr>
          <w:rtl w:val="0"/>
        </w:rPr>
      </w:pPr>
    </w:p>
    <w:p>
      <w:pPr>
        <w:pStyle w:val="Βασικό"/>
        <w:spacing w:after="0" w:line="240" w:lineRule="auto"/>
        <w:jc w:val="both"/>
        <w:rPr>
          <w:rtl w:val="0"/>
        </w:rPr>
      </w:pPr>
    </w:p>
    <w:p>
      <w:pPr>
        <w:pStyle w:val="Βασικό"/>
        <w:spacing w:after="0" w:line="240" w:lineRule="auto"/>
        <w:jc w:val="both"/>
        <w:rPr>
          <w:rtl w:val="0"/>
        </w:rPr>
      </w:pPr>
    </w:p>
    <w:p>
      <w:pPr>
        <w:pStyle w:val="Βασικό"/>
        <w:spacing w:after="0" w:line="240" w:lineRule="auto"/>
        <w:jc w:val="both"/>
        <w:rPr>
          <w:rtl w:val="0"/>
        </w:rPr>
      </w:pPr>
    </w:p>
    <w:p>
      <w:pPr>
        <w:pStyle w:val="Βασικό"/>
        <w:spacing w:after="0" w:line="240" w:lineRule="auto"/>
        <w:jc w:val="both"/>
        <w:rPr>
          <w:rtl w:val="0"/>
        </w:rPr>
      </w:pPr>
    </w:p>
    <w:p>
      <w:pPr>
        <w:pStyle w:val="Βασικό"/>
        <w:spacing w:after="0" w:line="240" w:lineRule="auto"/>
        <w:jc w:val="both"/>
        <w:rPr>
          <w:rtl w:val="0"/>
        </w:rPr>
      </w:pPr>
      <w:r>
        <w:rPr>
          <w:rFonts w:ascii="Calibri" w:cs="Calibri" w:hAnsi="Calibri" w:eastAsia="Calibri"/>
          <w:b w:val="1"/>
          <w:bCs w:val="1"/>
          <w:rtl w:val="0"/>
        </w:rPr>
        <w:t>2)</w:t>
      </w:r>
      <w:r>
        <w:rPr>
          <w:rFonts w:hAnsi="Trebuchet MS" w:hint="default"/>
          <w:rtl w:val="0"/>
        </w:rPr>
        <w:t xml:space="preserve"> Γράψτε την ποσότητα του ΝαΟΗ που καταναλώθηκε και υπολογίστε την </w:t>
      </w:r>
      <w:r>
        <w:rPr>
          <w:rFonts w:ascii="Trebuchet MS"/>
          <w:rtl w:val="0"/>
        </w:rPr>
        <w:t xml:space="preserve">% </w:t>
      </w:r>
      <w:r>
        <w:rPr>
          <w:rFonts w:hAnsi="Trebuchet MS" w:hint="default"/>
          <w:rtl w:val="0"/>
        </w:rPr>
        <w:t>περιεκτικότητα σε πρωτεΐνες στο δείγμα σας</w:t>
      </w:r>
      <w:r>
        <w:rPr>
          <w:rFonts w:ascii="Trebuchet MS"/>
          <w:rtl w:val="0"/>
        </w:rPr>
        <w:t xml:space="preserve">. </w:t>
      </w:r>
    </w:p>
    <w:p>
      <w:pPr>
        <w:pStyle w:val="Βασικό"/>
        <w:spacing w:after="0" w:line="240" w:lineRule="auto"/>
        <w:jc w:val="both"/>
        <w:rPr>
          <w:rtl w:val="0"/>
        </w:rPr>
      </w:pPr>
    </w:p>
    <w:p>
      <w:pPr>
        <w:pStyle w:val="Βασικό"/>
        <w:spacing w:after="0" w:line="240" w:lineRule="auto"/>
        <w:rPr>
          <w:sz w:val="16"/>
          <w:szCs w:val="16"/>
        </w:rPr>
      </w:pPr>
    </w:p>
    <w:tbl>
      <w:tblPr>
        <w:tblW w:w="3103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155"/>
        <w:gridCol w:w="948"/>
      </w:tblGrid>
      <w:tr>
        <w:tblPrEx>
          <w:shd w:val="clear" w:color="auto" w:fill="auto"/>
        </w:tblPrEx>
        <w:trPr>
          <w:trHeight w:val="503" w:hRule="atLeast"/>
        </w:trPr>
        <w:tc>
          <w:tcPr>
            <w:tcW w:type="dxa" w:w="2155"/>
            <w:tcBorders>
              <w:top w:val="single" w:color="008080" w:sz="12" w:space="0" w:shadow="0" w:frame="0"/>
              <w:left w:val="single" w:color="008080" w:sz="12" w:space="0" w:shadow="0" w:frame="0"/>
              <w:bottom w:val="single" w:color="00ffff" w:sz="6" w:space="0" w:shadow="0" w:frame="0"/>
              <w:right w:val="nil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center"/>
              <w:rPr>
                <w:rFonts w:ascii="Calibri" w:cs="Calibri" w:hAnsi="Calibri" w:eastAsia="Calibri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2"/>
                <w:szCs w:val="22"/>
                <w:u w:val="none" w:color="ffffff"/>
                <w:vertAlign w:val="baseline"/>
                <w:rtl w:val="0"/>
              </w:rPr>
            </w:pP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2"/>
                <w:szCs w:val="22"/>
                <w:u w:val="none" w:color="ffffff"/>
                <w:vertAlign w:val="baseline"/>
                <w:rtl w:val="0"/>
              </w:rPr>
              <w:t>ΓΑΛΑ</w:t>
            </w:r>
          </w:p>
        </w:tc>
        <w:tc>
          <w:tcPr>
            <w:tcW w:type="dxa" w:w="948"/>
            <w:tcBorders>
              <w:top w:val="single" w:color="008080" w:sz="12" w:space="0" w:shadow="0" w:frame="0"/>
              <w:left w:val="nil"/>
              <w:bottom w:val="single" w:color="00ffff" w:sz="6" w:space="0" w:shadow="0" w:frame="0"/>
              <w:right w:val="single" w:color="008080" w:sz="12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2"/>
                <w:szCs w:val="22"/>
                <w:u w:val="none" w:color="ffffff"/>
                <w:vertAlign w:val="baseline"/>
                <w:rtl w:val="0"/>
                <w:lang w:val="en-US"/>
              </w:rPr>
              <w:t>V</w:t>
            </w:r>
          </w:p>
        </w:tc>
      </w:tr>
      <w:tr>
        <w:tblPrEx>
          <w:shd w:val="clear" w:color="auto" w:fill="auto"/>
        </w:tblPrEx>
        <w:trPr>
          <w:trHeight w:val="223" w:hRule="atLeast"/>
        </w:trPr>
        <w:tc>
          <w:tcPr>
            <w:tcW w:type="dxa" w:w="2155"/>
            <w:tcBorders>
              <w:top w:val="single" w:color="00ffff" w:sz="6" w:space="0" w:shadow="0" w:frame="0"/>
              <w:left w:val="single" w:color="008080" w:sz="12" w:space="0" w:shadow="0" w:frame="0"/>
              <w:bottom w:val="single" w:color="008080" w:sz="12" w:space="0" w:shadow="0" w:frame="0"/>
              <w:right w:val="nil"/>
            </w:tcBorders>
            <w:shd w:val="clear" w:color="auto" w:fill="00008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8"/>
            <w:tcBorders>
              <w:top w:val="single" w:color="00ffff" w:sz="6" w:space="0" w:shadow="0" w:frame="0"/>
              <w:left w:val="nil"/>
              <w:bottom w:val="single" w:color="008080" w:sz="12" w:space="0" w:shadow="0" w:frame="0"/>
              <w:right w:val="single" w:color="008080" w:sz="12" w:space="0" w:shadow="0" w:frame="0"/>
            </w:tcBorders>
            <w:shd w:val="clear" w:color="auto" w:fill="00808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Βασικό"/>
        <w:spacing w:after="0" w:line="240" w:lineRule="auto"/>
        <w:rPr>
          <w:sz w:val="16"/>
          <w:szCs w:val="16"/>
        </w:rPr>
      </w:pPr>
    </w:p>
    <w:p>
      <w:pPr>
        <w:pStyle w:val="Βασικό"/>
        <w:spacing w:after="0" w:line="240" w:lineRule="auto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Βασικό"/>
        <w:spacing w:after="0" w:line="240" w:lineRule="auto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Βασικό"/>
        <w:spacing w:after="0" w:line="240" w:lineRule="auto"/>
        <w:jc w:val="both"/>
        <w:rPr>
          <w:rtl w:val="0"/>
        </w:rPr>
      </w:pPr>
      <w:r>
        <w:rPr>
          <w:rFonts w:ascii="Calibri" w:cs="Calibri" w:hAnsi="Calibri" w:eastAsia="Calibri"/>
          <w:b w:val="1"/>
          <w:bCs w:val="1"/>
          <w:rtl w:val="0"/>
        </w:rPr>
        <w:t>3)</w:t>
      </w:r>
      <w:r>
        <w:rPr>
          <w:rFonts w:hAnsi="Trebuchet MS" w:hint="default"/>
          <w:rtl w:val="0"/>
        </w:rPr>
        <w:t xml:space="preserve"> Πόσα αμινοξέα πρέπει να ενωθούν για να δημιουργηθεί ένα τριπεπτίδιο</w:t>
      </w:r>
      <w:r>
        <w:rPr>
          <w:rFonts w:ascii="Trebuchet MS"/>
          <w:rtl w:val="0"/>
        </w:rPr>
        <w:t xml:space="preserve">; </w:t>
      </w:r>
      <w:r>
        <w:rPr>
          <w:rFonts w:hAnsi="Trebuchet MS" w:hint="default"/>
          <w:rtl w:val="0"/>
        </w:rPr>
        <w:t>Με ποιο τρόπο ενώνονται</w:t>
      </w:r>
      <w:r>
        <w:rPr>
          <w:rFonts w:ascii="Trebuchet MS"/>
          <w:rtl w:val="0"/>
        </w:rPr>
        <w:t xml:space="preserve">; </w:t>
      </w:r>
      <w:r>
        <w:rPr>
          <w:rFonts w:hAnsi="Trebuchet MS" w:hint="default"/>
          <w:rtl w:val="0"/>
        </w:rPr>
        <w:t>Από τι καθορίζεται η πρωτοταγής δομή των πρωτεϊνών</w:t>
      </w:r>
      <w:r>
        <w:rPr>
          <w:rFonts w:ascii="Trebuchet MS"/>
          <w:rtl w:val="0"/>
        </w:rPr>
        <w:t>;</w:t>
      </w:r>
    </w:p>
    <w:sectPr>
      <w:headerReference w:type="default" r:id="rId5"/>
      <w:footerReference w:type="default" r:id="rId6"/>
      <w:pgSz w:w="11900" w:h="16840" w:orient="portrait"/>
      <w:pgMar w:top="1440" w:right="1466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Trebuchet MS Bold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Βασικό">
    <w:name w:val="Βασικό"/>
    <w:next w:val="Βασικό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